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2AECA24" w:rsidR="0016385D" w:rsidRPr="00FC5F83" w:rsidRDefault="00B72537" w:rsidP="00D30640">
      <w:pPr>
        <w:pStyle w:val="PaperTitle"/>
        <w:spacing w:before="0"/>
        <w:rPr>
          <w:b w:val="0"/>
          <w:bCs/>
          <w:sz w:val="24"/>
          <w:szCs w:val="24"/>
        </w:rPr>
      </w:pPr>
      <w:r w:rsidRPr="00FC5F83">
        <w:t>Feature Fusion Strategies for Enhanced 2.5D Face Recognition Using EfficientNet-B4</w:t>
      </w:r>
    </w:p>
    <w:p w14:paraId="4512A51C" w14:textId="43B85B3C" w:rsidR="00631E96" w:rsidRPr="00FC5F83" w:rsidRDefault="00631E96" w:rsidP="00FC5F83">
      <w:pPr>
        <w:pStyle w:val="IJASEITAuthorName"/>
        <w:spacing w:before="360" w:after="360"/>
        <w:rPr>
          <w:sz w:val="28"/>
          <w:szCs w:val="28"/>
        </w:rPr>
      </w:pPr>
      <w:r w:rsidRPr="00FC5F83">
        <w:rPr>
          <w:sz w:val="28"/>
          <w:szCs w:val="28"/>
        </w:rPr>
        <w:t>Min-Er Teo</w:t>
      </w:r>
      <w:r w:rsidR="002F25A4" w:rsidRPr="00FC5F83">
        <w:rPr>
          <w:sz w:val="28"/>
          <w:szCs w:val="28"/>
          <w:vertAlign w:val="superscript"/>
          <w:lang w:eastAsia="zh-CN"/>
        </w:rPr>
        <w:t>2,</w:t>
      </w:r>
      <w:r w:rsidR="0032073D">
        <w:rPr>
          <w:sz w:val="28"/>
          <w:szCs w:val="28"/>
          <w:vertAlign w:val="superscript"/>
          <w:lang w:eastAsia="zh-CN"/>
        </w:rPr>
        <w:t xml:space="preserve"> </w:t>
      </w:r>
      <w:r w:rsidR="002F25A4" w:rsidRPr="00FC5F83">
        <w:rPr>
          <w:sz w:val="28"/>
          <w:szCs w:val="28"/>
          <w:vertAlign w:val="superscript"/>
          <w:lang w:eastAsia="zh-CN"/>
        </w:rPr>
        <w:t>a)</w:t>
      </w:r>
      <w:r w:rsidRPr="00FC5F83">
        <w:rPr>
          <w:sz w:val="28"/>
          <w:szCs w:val="28"/>
        </w:rPr>
        <w:t>, Lee-Ying Chong</w:t>
      </w:r>
      <w:r w:rsidR="0011302B" w:rsidRPr="00FC5F83">
        <w:rPr>
          <w:sz w:val="28"/>
          <w:szCs w:val="28"/>
          <w:vertAlign w:val="superscript"/>
        </w:rPr>
        <w:t>1</w:t>
      </w:r>
      <w:r w:rsidR="00884B48" w:rsidRPr="00FC5F83">
        <w:rPr>
          <w:sz w:val="28"/>
          <w:szCs w:val="28"/>
          <w:vertAlign w:val="superscript"/>
        </w:rPr>
        <w:t>,</w:t>
      </w:r>
      <w:r w:rsidR="0032073D">
        <w:rPr>
          <w:sz w:val="28"/>
          <w:szCs w:val="28"/>
          <w:vertAlign w:val="superscript"/>
        </w:rPr>
        <w:t xml:space="preserve"> </w:t>
      </w:r>
      <w:r w:rsidR="0011302B" w:rsidRPr="00FC5F83">
        <w:rPr>
          <w:sz w:val="28"/>
          <w:szCs w:val="28"/>
          <w:vertAlign w:val="superscript"/>
        </w:rPr>
        <w:t>2,</w:t>
      </w:r>
      <w:r w:rsidR="0032073D">
        <w:rPr>
          <w:sz w:val="28"/>
          <w:szCs w:val="28"/>
          <w:vertAlign w:val="superscript"/>
        </w:rPr>
        <w:t xml:space="preserve"> </w:t>
      </w:r>
      <w:r w:rsidR="002F25A4" w:rsidRPr="00FC5F83">
        <w:rPr>
          <w:sz w:val="28"/>
          <w:szCs w:val="28"/>
          <w:vertAlign w:val="superscript"/>
        </w:rPr>
        <w:t>b</w:t>
      </w:r>
      <w:r w:rsidR="0011302B" w:rsidRPr="00FC5F83">
        <w:rPr>
          <w:sz w:val="28"/>
          <w:szCs w:val="28"/>
          <w:vertAlign w:val="superscript"/>
        </w:rPr>
        <w:t>)</w:t>
      </w:r>
      <w:r w:rsidRPr="00FC5F83">
        <w:rPr>
          <w:sz w:val="28"/>
          <w:szCs w:val="28"/>
        </w:rPr>
        <w:t>, Siew-Chin Chong</w:t>
      </w:r>
      <w:r w:rsidR="0011302B" w:rsidRPr="00FC5F83">
        <w:rPr>
          <w:sz w:val="28"/>
          <w:szCs w:val="28"/>
          <w:vertAlign w:val="superscript"/>
        </w:rPr>
        <w:t>1,</w:t>
      </w:r>
      <w:r w:rsidR="0032073D">
        <w:rPr>
          <w:sz w:val="28"/>
          <w:szCs w:val="28"/>
          <w:vertAlign w:val="superscript"/>
        </w:rPr>
        <w:t xml:space="preserve"> </w:t>
      </w:r>
      <w:r w:rsidR="0011302B" w:rsidRPr="00FC5F83">
        <w:rPr>
          <w:sz w:val="28"/>
          <w:szCs w:val="28"/>
          <w:vertAlign w:val="superscript"/>
        </w:rPr>
        <w:t>2</w:t>
      </w:r>
      <w:r w:rsidR="002F25A4" w:rsidRPr="00FC5F83">
        <w:rPr>
          <w:sz w:val="28"/>
          <w:szCs w:val="28"/>
          <w:vertAlign w:val="superscript"/>
        </w:rPr>
        <w:t>,</w:t>
      </w:r>
      <w:r w:rsidR="0032073D">
        <w:rPr>
          <w:sz w:val="28"/>
          <w:szCs w:val="28"/>
          <w:vertAlign w:val="superscript"/>
        </w:rPr>
        <w:t xml:space="preserve"> </w:t>
      </w:r>
      <w:r w:rsidR="002F25A4" w:rsidRPr="00FC5F83">
        <w:rPr>
          <w:sz w:val="28"/>
          <w:szCs w:val="28"/>
          <w:vertAlign w:val="superscript"/>
        </w:rPr>
        <w:t>c)</w:t>
      </w:r>
    </w:p>
    <w:p w14:paraId="792AF3ED" w14:textId="305126A6" w:rsidR="006445A3" w:rsidRPr="00FC5F83" w:rsidRDefault="002F25A4" w:rsidP="002F25A4">
      <w:pPr>
        <w:jc w:val="center"/>
        <w:rPr>
          <w:i/>
          <w:sz w:val="20"/>
        </w:rPr>
      </w:pPr>
      <w:r w:rsidRPr="00FC5F83">
        <w:rPr>
          <w:i/>
          <w:iCs/>
          <w:sz w:val="20"/>
          <w:szCs w:val="18"/>
          <w:vertAlign w:val="superscript"/>
          <w:lang w:eastAsia="zh-CN"/>
        </w:rPr>
        <w:t>1</w:t>
      </w:r>
      <w:r w:rsidR="00631E96" w:rsidRPr="00FC5F83">
        <w:rPr>
          <w:i/>
          <w:color w:val="000000"/>
          <w:sz w:val="20"/>
        </w:rPr>
        <w:t>Faculty of Information and Technology,</w:t>
      </w:r>
      <w:r w:rsidR="0032073D">
        <w:rPr>
          <w:i/>
          <w:color w:val="000000"/>
          <w:sz w:val="20"/>
        </w:rPr>
        <w:t xml:space="preserve"> </w:t>
      </w:r>
      <w:r w:rsidR="0032073D" w:rsidRPr="00FC5F83">
        <w:rPr>
          <w:i/>
          <w:color w:val="000000"/>
          <w:sz w:val="20"/>
        </w:rPr>
        <w:t>Multimedia University, Jalan Ayer Keroh Lama, 75450 Bukit Beruang, Melaka, Malaysia</w:t>
      </w:r>
      <w:r w:rsidRPr="00FC5F83">
        <w:rPr>
          <w:rFonts w:eastAsiaTheme="minorEastAsia"/>
          <w:i/>
          <w:color w:val="000000"/>
          <w:sz w:val="20"/>
        </w:rPr>
        <w:br/>
      </w:r>
      <w:r w:rsidRPr="00FC5F83">
        <w:rPr>
          <w:i/>
          <w:sz w:val="20"/>
          <w:vertAlign w:val="superscript"/>
          <w:lang w:eastAsia="zh-CN"/>
        </w:rPr>
        <w:t>2</w:t>
      </w:r>
      <w:r w:rsidRPr="00FC5F83">
        <w:rPr>
          <w:i/>
          <w:sz w:val="20"/>
        </w:rPr>
        <w:t>Centre for Advanced Analytics, COE of Artificial Intelligence</w:t>
      </w:r>
      <w:r w:rsidR="0032073D">
        <w:rPr>
          <w:i/>
          <w:color w:val="000000"/>
          <w:sz w:val="20"/>
        </w:rPr>
        <w:t xml:space="preserve">, </w:t>
      </w:r>
      <w:r w:rsidR="0032073D" w:rsidRPr="00FC5F83">
        <w:rPr>
          <w:i/>
          <w:color w:val="000000"/>
          <w:sz w:val="20"/>
        </w:rPr>
        <w:t>Multimedia University, Jalan Ayer Keroh Lama, 75450 Bukit Beruang, Melaka, Malaysia</w:t>
      </w:r>
      <w:r w:rsidRPr="00FC5F83">
        <w:rPr>
          <w:rFonts w:eastAsiaTheme="minorEastAsia"/>
          <w:i/>
          <w:color w:val="000000"/>
          <w:sz w:val="20"/>
        </w:rPr>
        <w:br/>
      </w:r>
    </w:p>
    <w:p w14:paraId="12D30926" w14:textId="344479C2" w:rsidR="00631E96" w:rsidRPr="00FC5F83" w:rsidRDefault="002F25A4" w:rsidP="00631E96">
      <w:pPr>
        <w:pStyle w:val="AuthorEmail"/>
        <w:rPr>
          <w:i/>
          <w:iCs/>
          <w:szCs w:val="18"/>
        </w:rPr>
      </w:pPr>
      <w:r w:rsidRPr="00FC5F83">
        <w:rPr>
          <w:i/>
          <w:iCs/>
          <w:szCs w:val="18"/>
          <w:vertAlign w:val="superscript"/>
        </w:rPr>
        <w:t>b</w:t>
      </w:r>
      <w:r w:rsidR="0011302B" w:rsidRPr="00FC5F83">
        <w:rPr>
          <w:i/>
          <w:iCs/>
          <w:szCs w:val="18"/>
          <w:vertAlign w:val="superscript"/>
        </w:rPr>
        <w:t>)</w:t>
      </w:r>
      <w:r w:rsidR="0032073D">
        <w:rPr>
          <w:i/>
          <w:iCs/>
          <w:szCs w:val="18"/>
          <w:vertAlign w:val="superscript"/>
        </w:rPr>
        <w:t xml:space="preserve"> </w:t>
      </w:r>
      <w:r w:rsidR="00631E96" w:rsidRPr="00FC5F83">
        <w:rPr>
          <w:i/>
          <w:color w:val="000000"/>
        </w:rPr>
        <w:t xml:space="preserve">Corresponding author: </w:t>
      </w:r>
      <w:r w:rsidR="00631E96" w:rsidRPr="00FC5F83">
        <w:rPr>
          <w:i/>
          <w:iCs/>
          <w:szCs w:val="18"/>
        </w:rPr>
        <w:t>lychong@mmu.edu.my</w:t>
      </w:r>
    </w:p>
    <w:p w14:paraId="1A6405C2" w14:textId="4D0D3E7C" w:rsidR="002F25A4" w:rsidRPr="00FC5F83" w:rsidRDefault="002F25A4" w:rsidP="00631E96">
      <w:pPr>
        <w:pStyle w:val="AuthorEmail"/>
        <w:rPr>
          <w:i/>
          <w:iCs/>
          <w:szCs w:val="18"/>
        </w:rPr>
      </w:pPr>
      <w:r w:rsidRPr="00FC5F83">
        <w:rPr>
          <w:i/>
          <w:iCs/>
          <w:szCs w:val="18"/>
          <w:vertAlign w:val="superscript"/>
        </w:rPr>
        <w:t>a)</w:t>
      </w:r>
      <w:r w:rsidRPr="00FC5F83">
        <w:rPr>
          <w:i/>
          <w:iCs/>
          <w:szCs w:val="18"/>
        </w:rPr>
        <w:t>1171200304@student.mmu.edu.my</w:t>
      </w:r>
    </w:p>
    <w:p w14:paraId="73A542F1" w14:textId="28C31282" w:rsidR="002F25A4" w:rsidRPr="00FC5F83" w:rsidRDefault="002F25A4" w:rsidP="00631E96">
      <w:pPr>
        <w:pStyle w:val="AuthorEmail"/>
        <w:rPr>
          <w:i/>
          <w:iCs/>
          <w:szCs w:val="18"/>
        </w:rPr>
      </w:pPr>
      <w:r w:rsidRPr="00FC5F83">
        <w:rPr>
          <w:szCs w:val="18"/>
          <w:vertAlign w:val="superscript"/>
        </w:rPr>
        <w:t>c)</w:t>
      </w:r>
      <w:r w:rsidRPr="00FC5F83">
        <w:rPr>
          <w:i/>
          <w:iCs/>
          <w:szCs w:val="18"/>
        </w:rPr>
        <w:t>chong.siew.chin@mmu.edu.my</w:t>
      </w:r>
    </w:p>
    <w:p w14:paraId="20B9534C" w14:textId="5F68A0EB" w:rsidR="00D343E2" w:rsidRPr="00FC5F83" w:rsidRDefault="0016385D" w:rsidP="00D343E2">
      <w:pPr>
        <w:pStyle w:val="Abstract"/>
        <w:rPr>
          <w:szCs w:val="24"/>
          <w:lang w:eastAsia="zh-CN"/>
        </w:rPr>
      </w:pPr>
      <w:r w:rsidRPr="00FC5F83">
        <w:rPr>
          <w:b/>
          <w:bCs/>
        </w:rPr>
        <w:t>Abstract.</w:t>
      </w:r>
      <w:r w:rsidRPr="00FC5F83">
        <w:t xml:space="preserve"> </w:t>
      </w:r>
      <w:r w:rsidR="00A22F17" w:rsidRPr="00FC5F83">
        <w:rPr>
          <w:szCs w:val="24"/>
          <w:lang w:eastAsia="zh-CN"/>
        </w:rPr>
        <w:t xml:space="preserve">Face </w:t>
      </w:r>
      <w:r w:rsidR="0058102C" w:rsidRPr="00FC5F83">
        <w:rPr>
          <w:szCs w:val="24"/>
          <w:lang w:eastAsia="zh-CN"/>
        </w:rPr>
        <w:t>recognition is emerging as one of the most widely used biometric</w:t>
      </w:r>
      <w:r w:rsidR="000F479C" w:rsidRPr="00FC5F83">
        <w:rPr>
          <w:szCs w:val="24"/>
          <w:lang w:eastAsia="zh-CN"/>
        </w:rPr>
        <w:t>s</w:t>
      </w:r>
      <w:r w:rsidR="0058102C" w:rsidRPr="00FC5F83">
        <w:rPr>
          <w:szCs w:val="24"/>
          <w:lang w:eastAsia="zh-CN"/>
        </w:rPr>
        <w:t xml:space="preserve"> technologies for verifying a</w:t>
      </w:r>
      <w:r w:rsidR="000F479C" w:rsidRPr="00FC5F83">
        <w:rPr>
          <w:szCs w:val="24"/>
          <w:lang w:eastAsia="zh-CN"/>
        </w:rPr>
        <w:t>n individual</w:t>
      </w:r>
      <w:r w:rsidR="0058102C" w:rsidRPr="00FC5F83">
        <w:rPr>
          <w:szCs w:val="24"/>
          <w:lang w:eastAsia="zh-CN"/>
        </w:rPr>
        <w:t xml:space="preserve">'s identity across </w:t>
      </w:r>
      <w:r w:rsidR="000F479C" w:rsidRPr="00FC5F83">
        <w:rPr>
          <w:szCs w:val="24"/>
          <w:lang w:eastAsia="zh-CN"/>
        </w:rPr>
        <w:t>several</w:t>
      </w:r>
      <w:r w:rsidR="0058102C" w:rsidRPr="00FC5F83">
        <w:rPr>
          <w:szCs w:val="24"/>
          <w:lang w:eastAsia="zh-CN"/>
        </w:rPr>
        <w:t xml:space="preserve"> applications. To enhance the precision and robustness of such systems, the 2.5D face recognition approach leverages depth information from 2.5D data (depth images), which provides additional discriminative features. This paper proposes a</w:t>
      </w:r>
      <w:r w:rsidR="00323EF8" w:rsidRPr="00FC5F83">
        <w:rPr>
          <w:szCs w:val="24"/>
          <w:lang w:eastAsia="zh-CN"/>
        </w:rPr>
        <w:t xml:space="preserve"> feature</w:t>
      </w:r>
      <w:r w:rsidR="0058102C" w:rsidRPr="00FC5F83">
        <w:rPr>
          <w:szCs w:val="24"/>
          <w:lang w:eastAsia="zh-CN"/>
        </w:rPr>
        <w:t xml:space="preserve"> fusion 2.5D face recognition system using </w:t>
      </w:r>
      <w:r w:rsidR="00B72537" w:rsidRPr="00FC5F83">
        <w:rPr>
          <w:szCs w:val="24"/>
          <w:lang w:eastAsia="zh-CN"/>
        </w:rPr>
        <w:t>EfficientNet-B4</w:t>
      </w:r>
      <w:r w:rsidR="0058102C" w:rsidRPr="00FC5F83">
        <w:rPr>
          <w:szCs w:val="24"/>
          <w:lang w:eastAsia="zh-CN"/>
        </w:rPr>
        <w:t xml:space="preserve"> </w:t>
      </w:r>
      <w:r w:rsidR="000F479C" w:rsidRPr="00FC5F83">
        <w:rPr>
          <w:szCs w:val="24"/>
          <w:lang w:eastAsia="zh-CN"/>
        </w:rPr>
        <w:t>and numerous</w:t>
      </w:r>
      <w:r w:rsidR="0058102C" w:rsidRPr="00FC5F83">
        <w:rPr>
          <w:szCs w:val="24"/>
          <w:lang w:eastAsia="zh-CN"/>
        </w:rPr>
        <w:t xml:space="preserve"> optimizers. The system's performance can be further improved by integrating feature fusion techniques with deep learning methods. Feature fusion allows for the combination of features extracted from depth images, which contain rich discriminative information that enhances recognition accuracy. Evaluation results show combining two distinct feature sets led to an improved recognition rate. </w:t>
      </w:r>
      <w:r w:rsidR="003D7BF2" w:rsidRPr="00FC5F83">
        <w:rPr>
          <w:szCs w:val="24"/>
          <w:lang w:eastAsia="zh-CN"/>
        </w:rPr>
        <w:t>Among the nine fusion techniques tested,</w:t>
      </w:r>
      <w:r w:rsidR="0058102C" w:rsidRPr="00FC5F83">
        <w:rPr>
          <w:szCs w:val="24"/>
          <w:lang w:eastAsia="zh-CN"/>
        </w:rPr>
        <w:t xml:space="preserve"> the </w:t>
      </w:r>
      <w:r w:rsidR="0058102C" w:rsidRPr="00FC5F83">
        <w:rPr>
          <w:i/>
          <w:iCs/>
          <w:szCs w:val="24"/>
          <w:lang w:eastAsia="zh-CN"/>
        </w:rPr>
        <w:t>dy_fd</w:t>
      </w:r>
      <w:r w:rsidR="0058102C" w:rsidRPr="00FC5F83">
        <w:rPr>
          <w:szCs w:val="24"/>
          <w:lang w:eastAsia="zh-CN"/>
        </w:rPr>
        <w:t xml:space="preserve"> feature fusion method achieved the highest </w:t>
      </w:r>
      <w:r w:rsidR="000F479C" w:rsidRPr="00FC5F83">
        <w:rPr>
          <w:szCs w:val="24"/>
          <w:lang w:eastAsia="zh-CN"/>
        </w:rPr>
        <w:t>recognition rate</w:t>
      </w:r>
      <w:r w:rsidR="0058102C" w:rsidRPr="00FC5F83">
        <w:rPr>
          <w:szCs w:val="24"/>
          <w:lang w:eastAsia="zh-CN"/>
        </w:rPr>
        <w:t xml:space="preserve"> of 98.10% </w:t>
      </w:r>
      <w:r w:rsidR="000F479C" w:rsidRPr="00FC5F83">
        <w:rPr>
          <w:szCs w:val="24"/>
          <w:lang w:eastAsia="zh-CN"/>
        </w:rPr>
        <w:t>by implementing</w:t>
      </w:r>
      <w:r w:rsidR="0058102C" w:rsidRPr="00FC5F83">
        <w:rPr>
          <w:szCs w:val="24"/>
          <w:lang w:eastAsia="zh-CN"/>
        </w:rPr>
        <w:t xml:space="preserve"> </w:t>
      </w:r>
      <w:r w:rsidR="000B172F" w:rsidRPr="00FC5F83">
        <w:rPr>
          <w:szCs w:val="24"/>
          <w:lang w:eastAsia="zh-CN"/>
        </w:rPr>
        <w:t xml:space="preserve">the </w:t>
      </w:r>
      <w:r w:rsidR="0058102C" w:rsidRPr="00FC5F83">
        <w:rPr>
          <w:szCs w:val="24"/>
          <w:lang w:eastAsia="zh-CN"/>
        </w:rPr>
        <w:t>RMSprop optimizer after five fine-tuning epochs.</w:t>
      </w:r>
      <w:r w:rsidR="0050377D" w:rsidRPr="00FC5F83">
        <w:rPr>
          <w:szCs w:val="24"/>
          <w:lang w:eastAsia="zh-CN"/>
        </w:rPr>
        <w:t xml:space="preserve"> </w:t>
      </w:r>
    </w:p>
    <w:p w14:paraId="5240E3FB" w14:textId="1E9AE0C8" w:rsidR="003A287B" w:rsidRPr="00FC5F83" w:rsidRDefault="00C614B2" w:rsidP="00003D7C">
      <w:pPr>
        <w:pStyle w:val="Heading1"/>
        <w:rPr>
          <w:b w:val="0"/>
          <w:caps w:val="0"/>
          <w:sz w:val="20"/>
        </w:rPr>
      </w:pPr>
      <w:r w:rsidRPr="00FC5F83">
        <w:t>Introduction</w:t>
      </w:r>
    </w:p>
    <w:p w14:paraId="279EB7E7" w14:textId="13C3F3B2" w:rsidR="007E37AA" w:rsidRPr="00FC5F83" w:rsidRDefault="00AD1CFD" w:rsidP="002E790A">
      <w:pPr>
        <w:pStyle w:val="Paragraph"/>
        <w:rPr>
          <w:rFonts w:eastAsia="Times New Roman"/>
          <w:szCs w:val="24"/>
          <w:lang w:eastAsia="zh-CN"/>
        </w:rPr>
      </w:pPr>
      <w:r w:rsidRPr="00FC5F83">
        <w:rPr>
          <w:szCs w:val="24"/>
          <w:lang w:eastAsia="zh-CN"/>
        </w:rPr>
        <w:t xml:space="preserve">Generally, 2.5D face recognition represents </w:t>
      </w:r>
      <w:r w:rsidR="004A66CB" w:rsidRPr="00FC5F83">
        <w:rPr>
          <w:szCs w:val="24"/>
          <w:lang w:eastAsia="zh-CN"/>
        </w:rPr>
        <w:t>a</w:t>
      </w:r>
      <w:r w:rsidRPr="00FC5F83">
        <w:rPr>
          <w:szCs w:val="24"/>
          <w:lang w:eastAsia="zh-CN"/>
        </w:rPr>
        <w:t xml:space="preserve"> </w:t>
      </w:r>
      <w:r w:rsidR="000B172F" w:rsidRPr="00FC5F83">
        <w:rPr>
          <w:szCs w:val="24"/>
          <w:lang w:eastAsia="zh-CN"/>
        </w:rPr>
        <w:t>simple</w:t>
      </w:r>
      <w:r w:rsidRPr="00FC5F83">
        <w:rPr>
          <w:szCs w:val="24"/>
          <w:lang w:eastAsia="zh-CN"/>
        </w:rPr>
        <w:t xml:space="preserve"> form of 3D face recognition, which leverages </w:t>
      </w:r>
      <w:r w:rsidR="004A66CB" w:rsidRPr="00FC5F83">
        <w:rPr>
          <w:szCs w:val="24"/>
          <w:lang w:eastAsia="zh-CN"/>
        </w:rPr>
        <w:t>multiple</w:t>
      </w:r>
      <w:r w:rsidRPr="00FC5F83">
        <w:rPr>
          <w:szCs w:val="24"/>
          <w:lang w:eastAsia="zh-CN"/>
        </w:rPr>
        <w:t xml:space="preserve"> 2.5D partial data points </w:t>
      </w:r>
      <w:r w:rsidR="000B172F" w:rsidRPr="00FC5F83">
        <w:rPr>
          <w:szCs w:val="24"/>
          <w:lang w:eastAsia="zh-CN"/>
        </w:rPr>
        <w:t>retrieved</w:t>
      </w:r>
      <w:r w:rsidRPr="00FC5F83">
        <w:rPr>
          <w:szCs w:val="24"/>
          <w:lang w:eastAsia="zh-CN"/>
        </w:rPr>
        <w:t xml:space="preserve"> </w:t>
      </w:r>
      <w:r w:rsidR="004A66CB" w:rsidRPr="00FC5F83">
        <w:rPr>
          <w:szCs w:val="24"/>
          <w:lang w:eastAsia="zh-CN"/>
        </w:rPr>
        <w:t>from</w:t>
      </w:r>
      <w:r w:rsidRPr="00FC5F83">
        <w:rPr>
          <w:szCs w:val="24"/>
          <w:lang w:eastAsia="zh-CN"/>
        </w:rPr>
        <w:t xml:space="preserve"> </w:t>
      </w:r>
      <w:r w:rsidR="000B172F" w:rsidRPr="00FC5F83">
        <w:rPr>
          <w:szCs w:val="24"/>
          <w:lang w:eastAsia="zh-CN"/>
        </w:rPr>
        <w:t>several</w:t>
      </w:r>
      <w:r w:rsidRPr="00FC5F83">
        <w:rPr>
          <w:szCs w:val="24"/>
          <w:lang w:eastAsia="zh-CN"/>
        </w:rPr>
        <w:t xml:space="preserve"> positions to </w:t>
      </w:r>
      <w:r w:rsidR="004A66CB" w:rsidRPr="00FC5F83">
        <w:rPr>
          <w:szCs w:val="24"/>
          <w:lang w:eastAsia="zh-CN"/>
        </w:rPr>
        <w:t>construct</w:t>
      </w:r>
      <w:r w:rsidRPr="00FC5F83">
        <w:rPr>
          <w:szCs w:val="24"/>
          <w:lang w:eastAsia="zh-CN"/>
        </w:rPr>
        <w:t xml:space="preserve"> a face model.</w:t>
      </w:r>
      <w:r w:rsidR="00AF38D8" w:rsidRPr="00FC5F83">
        <w:rPr>
          <w:szCs w:val="24"/>
          <w:lang w:eastAsia="zh-CN"/>
        </w:rPr>
        <w:t xml:space="preserve"> </w:t>
      </w:r>
      <w:r w:rsidR="003C400E" w:rsidRPr="00FC5F83">
        <w:rPr>
          <w:szCs w:val="24"/>
          <w:lang w:eastAsia="zh-CN"/>
        </w:rPr>
        <w:t xml:space="preserve">A depth image refers to a 2D matrix structure that carries </w:t>
      </w:r>
      <w:r w:rsidR="003C400E" w:rsidRPr="00FC5F83">
        <w:rPr>
          <w:i/>
          <w:iCs/>
          <w:szCs w:val="24"/>
          <w:lang w:eastAsia="zh-CN"/>
        </w:rPr>
        <w:t>z</w:t>
      </w:r>
      <w:r w:rsidR="004F7D18" w:rsidRPr="00FC5F83">
        <w:rPr>
          <w:szCs w:val="24"/>
          <w:lang w:eastAsia="zh-CN"/>
        </w:rPr>
        <w:t>-</w:t>
      </w:r>
      <w:r w:rsidR="003C400E" w:rsidRPr="00FC5F83">
        <w:rPr>
          <w:szCs w:val="24"/>
          <w:lang w:eastAsia="zh-CN"/>
        </w:rPr>
        <w:t xml:space="preserve">coordinate, </w:t>
      </w:r>
      <w:r w:rsidR="004A66CB" w:rsidRPr="00FC5F83">
        <w:rPr>
          <w:szCs w:val="24"/>
          <w:lang w:eastAsia="zh-CN"/>
        </w:rPr>
        <w:t>i</w:t>
      </w:r>
      <w:r w:rsidR="003C400E" w:rsidRPr="00FC5F83">
        <w:rPr>
          <w:szCs w:val="24"/>
          <w:lang w:eastAsia="zh-CN"/>
        </w:rPr>
        <w:t>ndicat</w:t>
      </w:r>
      <w:r w:rsidR="004A66CB" w:rsidRPr="00FC5F83">
        <w:rPr>
          <w:szCs w:val="24"/>
          <w:lang w:eastAsia="zh-CN"/>
        </w:rPr>
        <w:t>ing</w:t>
      </w:r>
      <w:r w:rsidR="003C400E" w:rsidRPr="00FC5F83">
        <w:rPr>
          <w:szCs w:val="24"/>
          <w:lang w:eastAsia="zh-CN"/>
        </w:rPr>
        <w:t xml:space="preserve"> depth value</w:t>
      </w:r>
      <w:r w:rsidR="000B4FB2" w:rsidRPr="00FC5F83">
        <w:rPr>
          <w:szCs w:val="24"/>
          <w:lang w:eastAsia="zh-CN"/>
        </w:rPr>
        <w:t xml:space="preserve"> </w:t>
      </w:r>
      <w:r w:rsidR="006F7364" w:rsidRPr="00FC5F83">
        <w:rPr>
          <w:szCs w:val="24"/>
          <w:lang w:eastAsia="zh-CN"/>
        </w:rPr>
        <w:t>[</w:t>
      </w:r>
      <w:r w:rsidR="000B4FB2" w:rsidRPr="00FC5F83">
        <w:rPr>
          <w:szCs w:val="24"/>
          <w:lang w:eastAsia="zh-CN"/>
        </w:rPr>
        <w:fldChar w:fldCharType="begin"/>
      </w:r>
      <w:r w:rsidR="006F7364" w:rsidRPr="00FC5F83">
        <w:rPr>
          <w:szCs w:val="24"/>
          <w:lang w:eastAsia="zh-CN"/>
        </w:rPr>
        <w:instrText xml:space="preserve"> ADDIN ZOTERO_ITEM CSL_CITATION {"citationID":"oaVk5V5K","properties":{"formattedCitation":"\\super 1\\nosupersub{}","plainCitation":"1","noteIndex":0},"citationItems":[{"id":258,"uris":["http://zotero.org/users/11271728/items/W3CWP5Y3"],"itemData":{"id":258,"type":"paper-conference","container-title":"2021 IEEE International Conference on Signal and Image Processing Applications (ICSIPA)","DOI":"10.1109/ICSIPA52582.2021.9576768","event-place":"Kuala Terengganu, Malaysia","event-title":"2021 IEEE International Conference on Signal and Image Processing Applications (ICSIPA)","ISBN":"978-1-66543-592-5","page":"18-23","publisher":"IEEE","publisher-place":"Kuala Terengganu, Malaysia","source":"DOI.org (Crossref)","title":"Fusion of 2.5D Face Recognition through Extreme Learning Machine via Manifold Flattening","URL":"https://ieeexplore.ieee.org/document/9576768/","author":[{"family":"Chong","given":"Lee-Ying"},{"family":"Chong","given":"Siew-Chin"}],"accessed":{"date-parts":[["2024",3,20]]},"issued":{"date-parts":[["2021",9,13]]}}}],"schema":"https://github.com/citation-style-language/schema/raw/master/csl-citation.json"} </w:instrText>
      </w:r>
      <w:r w:rsidR="000B4FB2" w:rsidRPr="00FC5F83">
        <w:rPr>
          <w:szCs w:val="24"/>
          <w:lang w:eastAsia="zh-CN"/>
        </w:rPr>
        <w:fldChar w:fldCharType="separate"/>
      </w:r>
      <w:r w:rsidR="006F7364" w:rsidRPr="00FC5F83">
        <w:rPr>
          <w:szCs w:val="24"/>
          <w:lang w:eastAsia="zh-CN"/>
        </w:rPr>
        <w:t>1</w:t>
      </w:r>
      <w:r w:rsidR="000B4FB2" w:rsidRPr="00FC5F83">
        <w:rPr>
          <w:szCs w:val="24"/>
          <w:lang w:eastAsia="zh-CN"/>
        </w:rPr>
        <w:fldChar w:fldCharType="end"/>
      </w:r>
      <w:r w:rsidR="006F7364" w:rsidRPr="00FC5F83">
        <w:rPr>
          <w:szCs w:val="24"/>
          <w:lang w:eastAsia="zh-CN"/>
        </w:rPr>
        <w:t>]</w:t>
      </w:r>
      <w:r w:rsidR="003C400E" w:rsidRPr="00FC5F83">
        <w:rPr>
          <w:szCs w:val="24"/>
          <w:lang w:eastAsia="zh-CN"/>
        </w:rPr>
        <w:t xml:space="preserve">. </w:t>
      </w:r>
      <w:r w:rsidR="00B165A9" w:rsidRPr="00FC5F83">
        <w:rPr>
          <w:szCs w:val="24"/>
          <w:lang w:eastAsia="zh-CN"/>
        </w:rPr>
        <w:t>However, depth</w:t>
      </w:r>
      <w:r w:rsidR="003C6F40" w:rsidRPr="00FC5F83">
        <w:rPr>
          <w:szCs w:val="24"/>
          <w:lang w:eastAsia="zh-CN"/>
        </w:rPr>
        <w:t xml:space="preserve"> images encounter several challenges </w:t>
      </w:r>
      <w:r w:rsidR="004A66CB" w:rsidRPr="00FC5F83">
        <w:rPr>
          <w:rFonts w:eastAsiaTheme="minorEastAsia"/>
          <w:szCs w:val="24"/>
          <w:lang w:eastAsia="zh-CN"/>
        </w:rPr>
        <w:t>similar to those faced by 2D images</w:t>
      </w:r>
      <w:r w:rsidR="003C6F40" w:rsidRPr="00FC5F83">
        <w:rPr>
          <w:szCs w:val="24"/>
          <w:lang w:eastAsia="zh-CN"/>
        </w:rPr>
        <w:t>, including occlusion</w:t>
      </w:r>
      <w:r w:rsidR="00B165A9" w:rsidRPr="00FC5F83">
        <w:rPr>
          <w:szCs w:val="24"/>
          <w:lang w:eastAsia="zh-CN"/>
        </w:rPr>
        <w:t>s</w:t>
      </w:r>
      <w:r w:rsidR="003C6F40" w:rsidRPr="00FC5F83">
        <w:rPr>
          <w:szCs w:val="24"/>
          <w:lang w:eastAsia="zh-CN"/>
        </w:rPr>
        <w:t xml:space="preserve">, </w:t>
      </w:r>
      <w:r w:rsidR="003C6F40" w:rsidRPr="00FC5F83">
        <w:rPr>
          <w:rFonts w:eastAsia="Times New Roman"/>
          <w:szCs w:val="24"/>
          <w:lang w:eastAsia="zh-CN"/>
        </w:rPr>
        <w:t xml:space="preserve">noise within development, perspective distortion, and a shortage of 3D connection, </w:t>
      </w:r>
      <w:r w:rsidR="002C743E" w:rsidRPr="00FC5F83">
        <w:rPr>
          <w:rFonts w:eastAsiaTheme="minorEastAsia"/>
          <w:szCs w:val="24"/>
          <w:lang w:eastAsia="zh-CN"/>
        </w:rPr>
        <w:t xml:space="preserve">as they share certain characteristics with 2D images </w:t>
      </w:r>
      <w:r w:rsidR="00EF6FE3" w:rsidRPr="00FC5F83">
        <w:rPr>
          <w:rFonts w:eastAsiaTheme="minorEastAsia"/>
          <w:szCs w:val="24"/>
          <w:lang w:eastAsia="zh-CN"/>
        </w:rPr>
        <w:t>[</w:t>
      </w:r>
      <w:r w:rsidR="005D2400" w:rsidRPr="00FC5F83">
        <w:rPr>
          <w:rFonts w:eastAsia="Times New Roman"/>
          <w:szCs w:val="24"/>
          <w:lang w:eastAsia="zh-CN"/>
        </w:rPr>
        <w:fldChar w:fldCharType="begin"/>
      </w:r>
      <w:r w:rsidR="006F7364" w:rsidRPr="00FC5F83">
        <w:rPr>
          <w:rFonts w:eastAsia="Times New Roman"/>
          <w:szCs w:val="24"/>
          <w:lang w:eastAsia="zh-CN"/>
        </w:rPr>
        <w:instrText xml:space="preserve"> ADDIN ZOTERO_ITEM CSL_CITATION {"citationID":"3FvW5bla","properties":{"formattedCitation":"\\super 2\\nosupersub{}","plainCitation":"2","noteIndex":0},"citationItems":[{"id":343,"uris":["http://zotero.org/users/11271728/items/46GJAPS8"],"itemData":{"id":343,"type":"thesis","publisher":"University of Glasgow","title":"The Application of Range Imaging for Improved Local Feature Representations (Ph.D. thesis)","URL":"https://theses.gla.ac.uk/4304/","author":[{"literal":"Strachan, Euan"}],"issued":{"date-parts":[["2013"]]}}}],"schema":"https://github.com/citation-style-language/schema/raw/master/csl-citation.json"} </w:instrText>
      </w:r>
      <w:r w:rsidR="005D2400" w:rsidRPr="00FC5F83">
        <w:rPr>
          <w:rFonts w:eastAsia="Times New Roman"/>
          <w:szCs w:val="24"/>
          <w:lang w:eastAsia="zh-CN"/>
        </w:rPr>
        <w:fldChar w:fldCharType="separate"/>
      </w:r>
      <w:r w:rsidR="006F7364" w:rsidRPr="00FC5F83">
        <w:t>2</w:t>
      </w:r>
      <w:r w:rsidR="005D2400" w:rsidRPr="00FC5F83">
        <w:rPr>
          <w:rFonts w:eastAsia="Times New Roman"/>
          <w:szCs w:val="24"/>
          <w:lang w:eastAsia="zh-CN"/>
        </w:rPr>
        <w:fldChar w:fldCharType="end"/>
      </w:r>
      <w:r w:rsidR="00EF6FE3" w:rsidRPr="00FC5F83">
        <w:rPr>
          <w:rFonts w:eastAsia="Times New Roman"/>
          <w:szCs w:val="24"/>
          <w:lang w:eastAsia="zh-CN"/>
        </w:rPr>
        <w:t>]</w:t>
      </w:r>
      <w:r w:rsidR="003C6F40" w:rsidRPr="00FC5F83">
        <w:rPr>
          <w:rFonts w:eastAsia="Times New Roman"/>
          <w:szCs w:val="24"/>
          <w:lang w:eastAsia="zh-CN"/>
        </w:rPr>
        <w:t>.</w:t>
      </w:r>
      <w:r w:rsidR="00B165A9" w:rsidRPr="00FC5F83">
        <w:rPr>
          <w:rFonts w:eastAsia="Times New Roman"/>
          <w:szCs w:val="24"/>
          <w:lang w:eastAsia="zh-CN"/>
        </w:rPr>
        <w:t xml:space="preserve"> </w:t>
      </w:r>
      <w:r w:rsidR="005D2400" w:rsidRPr="00FC5F83">
        <w:rPr>
          <w:rFonts w:eastAsia="Times New Roman"/>
          <w:szCs w:val="24"/>
          <w:lang w:eastAsia="zh-CN"/>
        </w:rPr>
        <w:t xml:space="preserve">Additionally, 2.5D face recognition still faces similar challenges as 2D face recognition, </w:t>
      </w:r>
      <w:r w:rsidR="000B172F" w:rsidRPr="00FC5F83">
        <w:rPr>
          <w:rFonts w:eastAsiaTheme="minorEastAsia"/>
          <w:szCs w:val="24"/>
          <w:lang w:eastAsia="zh-CN"/>
        </w:rPr>
        <w:t>for instance,</w:t>
      </w:r>
      <w:r w:rsidR="002C743E" w:rsidRPr="00FC5F83">
        <w:rPr>
          <w:rFonts w:eastAsiaTheme="minorEastAsia"/>
          <w:szCs w:val="24"/>
          <w:lang w:eastAsia="zh-CN"/>
        </w:rPr>
        <w:t xml:space="preserve"> </w:t>
      </w:r>
      <w:r w:rsidR="000B172F" w:rsidRPr="00FC5F83">
        <w:rPr>
          <w:rFonts w:eastAsiaTheme="minorEastAsia"/>
          <w:szCs w:val="24"/>
          <w:lang w:eastAsia="zh-CN"/>
        </w:rPr>
        <w:t>the distinction</w:t>
      </w:r>
      <w:r w:rsidR="002C743E" w:rsidRPr="00FC5F83">
        <w:rPr>
          <w:rFonts w:eastAsiaTheme="minorEastAsia"/>
          <w:szCs w:val="24"/>
          <w:lang w:eastAsia="zh-CN"/>
        </w:rPr>
        <w:t xml:space="preserve"> </w:t>
      </w:r>
      <w:r w:rsidR="000B172F" w:rsidRPr="00FC5F83">
        <w:rPr>
          <w:rFonts w:eastAsiaTheme="minorEastAsia"/>
          <w:szCs w:val="24"/>
          <w:lang w:eastAsia="zh-CN"/>
        </w:rPr>
        <w:t>of</w:t>
      </w:r>
      <w:r w:rsidR="002C743E" w:rsidRPr="00FC5F83">
        <w:rPr>
          <w:rFonts w:eastAsiaTheme="minorEastAsia"/>
          <w:szCs w:val="24"/>
          <w:lang w:eastAsia="zh-CN"/>
        </w:rPr>
        <w:t xml:space="preserve"> facial posture and </w:t>
      </w:r>
      <w:r w:rsidR="000B172F" w:rsidRPr="00FC5F83">
        <w:rPr>
          <w:rFonts w:eastAsiaTheme="minorEastAsia"/>
          <w:szCs w:val="24"/>
          <w:lang w:eastAsia="zh-CN"/>
        </w:rPr>
        <w:t xml:space="preserve">face </w:t>
      </w:r>
      <w:r w:rsidR="002C743E" w:rsidRPr="00FC5F83">
        <w:rPr>
          <w:rFonts w:eastAsiaTheme="minorEastAsia"/>
          <w:szCs w:val="24"/>
          <w:lang w:eastAsia="zh-CN"/>
        </w:rPr>
        <w:t>expressions</w:t>
      </w:r>
      <w:r w:rsidR="002C743E" w:rsidRPr="00FC5F83">
        <w:rPr>
          <w:rFonts w:eastAsia="Times New Roman"/>
          <w:szCs w:val="24"/>
          <w:lang w:eastAsia="zh-CN"/>
        </w:rPr>
        <w:t xml:space="preserve"> </w:t>
      </w:r>
      <w:r w:rsidR="00EF6FE3" w:rsidRPr="00FC5F83">
        <w:rPr>
          <w:rFonts w:eastAsia="Times New Roman"/>
          <w:szCs w:val="24"/>
          <w:lang w:eastAsia="zh-CN"/>
        </w:rPr>
        <w:t>[</w:t>
      </w:r>
      <w:r w:rsidR="005D2400" w:rsidRPr="00FC5F83">
        <w:rPr>
          <w:rFonts w:eastAsia="Times New Roman"/>
          <w:szCs w:val="24"/>
          <w:lang w:eastAsia="zh-CN"/>
        </w:rPr>
        <w:fldChar w:fldCharType="begin"/>
      </w:r>
      <w:r w:rsidR="006F7364" w:rsidRPr="00FC5F83">
        <w:rPr>
          <w:rFonts w:eastAsia="Times New Roman"/>
          <w:szCs w:val="24"/>
          <w:lang w:eastAsia="zh-CN"/>
        </w:rPr>
        <w:instrText xml:space="preserve"> ADDIN ZOTERO_ITEM CSL_CITATION {"citationID":"h9had50M","properties":{"formattedCitation":"\\super 3\\nosupersub{}","plainCitation":"3","noteIndex":0},"citationItems":[{"id":23,"uris":["http://zotero.org/users/11271728/items/Q4FEN86R"],"itemData":{"id":23,"type":"article-journal","container-title":"Applied Soft Computing","DOI":"10.1016/j.asoc.2018.11.024","ISSN":"15684946","journalAbbreviation":"Applied Soft Computing","language":"en","page":"358-372","source":"DOI.org (Crossref)","title":"Feature fusions for 2.5D face recognition in Random Maxout Extreme Learning Machine","volume":"75","author":[{"family":"Chong","given":"Lee Ying"},{"family":"Ong","given":"Thian Song"},{"family":"Teoh","given":"Andrew Beng Jin"}],"issued":{"date-parts":[["2019",2]]}}}],"schema":"https://github.com/citation-style-language/schema/raw/master/csl-citation.json"} </w:instrText>
      </w:r>
      <w:r w:rsidR="005D2400" w:rsidRPr="00FC5F83">
        <w:rPr>
          <w:rFonts w:eastAsia="Times New Roman"/>
          <w:szCs w:val="24"/>
          <w:lang w:eastAsia="zh-CN"/>
        </w:rPr>
        <w:fldChar w:fldCharType="separate"/>
      </w:r>
      <w:r w:rsidR="006F7364" w:rsidRPr="00FC5F83">
        <w:rPr>
          <w:rFonts w:eastAsia="Times New Roman"/>
          <w:szCs w:val="24"/>
          <w:lang w:eastAsia="zh-CN"/>
        </w:rPr>
        <w:t>3</w:t>
      </w:r>
      <w:r w:rsidR="005D2400" w:rsidRPr="00FC5F83">
        <w:rPr>
          <w:rFonts w:eastAsia="Times New Roman"/>
          <w:szCs w:val="24"/>
          <w:lang w:eastAsia="zh-CN"/>
        </w:rPr>
        <w:fldChar w:fldCharType="end"/>
      </w:r>
      <w:r w:rsidR="00EF6FE3" w:rsidRPr="00FC5F83">
        <w:rPr>
          <w:rFonts w:eastAsia="Times New Roman"/>
          <w:szCs w:val="24"/>
          <w:lang w:eastAsia="zh-CN"/>
        </w:rPr>
        <w:t>]</w:t>
      </w:r>
      <w:r w:rsidR="005D2400" w:rsidRPr="00FC5F83">
        <w:rPr>
          <w:rFonts w:eastAsia="Times New Roman"/>
          <w:szCs w:val="24"/>
          <w:lang w:eastAsia="zh-CN"/>
        </w:rPr>
        <w:t xml:space="preserve">. </w:t>
      </w:r>
      <w:r w:rsidR="000B172F" w:rsidRPr="00FC5F83">
        <w:rPr>
          <w:rFonts w:eastAsia="Times New Roman"/>
          <w:szCs w:val="24"/>
          <w:lang w:eastAsia="zh-CN"/>
        </w:rPr>
        <w:t>Due to</w:t>
      </w:r>
      <w:r w:rsidR="00BB681F" w:rsidRPr="00FC5F83">
        <w:rPr>
          <w:rFonts w:eastAsia="Times New Roman"/>
          <w:szCs w:val="24"/>
          <w:lang w:eastAsia="zh-CN"/>
        </w:rPr>
        <w:t xml:space="preserve"> </w:t>
      </w:r>
      <w:r w:rsidR="000B172F" w:rsidRPr="00FC5F83">
        <w:rPr>
          <w:rFonts w:eastAsia="Times New Roman"/>
          <w:szCs w:val="24"/>
          <w:lang w:eastAsia="zh-CN"/>
        </w:rPr>
        <w:t>the</w:t>
      </w:r>
      <w:r w:rsidR="00BB681F" w:rsidRPr="00FC5F83">
        <w:rPr>
          <w:rFonts w:eastAsia="Times New Roman"/>
          <w:szCs w:val="24"/>
          <w:lang w:eastAsia="zh-CN"/>
        </w:rPr>
        <w:t xml:space="preserve"> </w:t>
      </w:r>
      <w:r w:rsidR="004F7D18" w:rsidRPr="00FC5F83">
        <w:rPr>
          <w:rFonts w:eastAsia="Times New Roman"/>
          <w:szCs w:val="24"/>
          <w:lang w:eastAsia="zh-CN"/>
        </w:rPr>
        <w:t>2.5D</w:t>
      </w:r>
      <w:r w:rsidR="00BB681F" w:rsidRPr="00FC5F83">
        <w:rPr>
          <w:rFonts w:eastAsia="Times New Roman"/>
          <w:szCs w:val="24"/>
          <w:lang w:eastAsia="zh-CN"/>
        </w:rPr>
        <w:t xml:space="preserve"> </w:t>
      </w:r>
      <w:r w:rsidR="004F7D18" w:rsidRPr="00FC5F83">
        <w:rPr>
          <w:rFonts w:eastAsia="Times New Roman"/>
          <w:szCs w:val="24"/>
          <w:lang w:eastAsia="zh-CN"/>
        </w:rPr>
        <w:t>face</w:t>
      </w:r>
      <w:r w:rsidR="00BB681F" w:rsidRPr="00FC5F83">
        <w:rPr>
          <w:rFonts w:eastAsia="Times New Roman"/>
          <w:szCs w:val="24"/>
          <w:lang w:eastAsia="zh-CN"/>
        </w:rPr>
        <w:t xml:space="preserve"> </w:t>
      </w:r>
      <w:r w:rsidR="000B172F" w:rsidRPr="00FC5F83">
        <w:rPr>
          <w:rFonts w:eastAsia="Times New Roman"/>
          <w:szCs w:val="24"/>
          <w:lang w:eastAsia="zh-CN"/>
        </w:rPr>
        <w:t>is known as the</w:t>
      </w:r>
      <w:r w:rsidR="00BB681F" w:rsidRPr="00FC5F83">
        <w:rPr>
          <w:rFonts w:eastAsia="Times New Roman"/>
          <w:szCs w:val="24"/>
          <w:lang w:eastAsia="zh-CN"/>
        </w:rPr>
        <w:t xml:space="preserve"> simplified </w:t>
      </w:r>
      <w:r w:rsidR="000B172F" w:rsidRPr="00FC5F83">
        <w:rPr>
          <w:rFonts w:eastAsia="Times New Roman"/>
          <w:szCs w:val="24"/>
          <w:lang w:eastAsia="zh-CN"/>
        </w:rPr>
        <w:t>type</w:t>
      </w:r>
      <w:r w:rsidR="00BB681F" w:rsidRPr="00FC5F83">
        <w:rPr>
          <w:rFonts w:eastAsia="Times New Roman"/>
          <w:szCs w:val="24"/>
          <w:lang w:eastAsia="zh-CN"/>
        </w:rPr>
        <w:t xml:space="preserve"> of </w:t>
      </w:r>
      <w:r w:rsidR="002C743E" w:rsidRPr="00FC5F83">
        <w:rPr>
          <w:rFonts w:eastAsia="Times New Roman"/>
          <w:szCs w:val="24"/>
          <w:lang w:eastAsia="zh-CN"/>
        </w:rPr>
        <w:t>a</w:t>
      </w:r>
      <w:r w:rsidR="00BB681F" w:rsidRPr="00FC5F83">
        <w:rPr>
          <w:rFonts w:eastAsia="Times New Roman"/>
          <w:szCs w:val="24"/>
          <w:lang w:eastAsia="zh-CN"/>
        </w:rPr>
        <w:t xml:space="preserve"> 3D face, </w:t>
      </w:r>
      <w:r w:rsidR="002C743E" w:rsidRPr="00FC5F83">
        <w:rPr>
          <w:rFonts w:eastAsiaTheme="minorEastAsia"/>
          <w:szCs w:val="24"/>
          <w:lang w:eastAsia="zh-CN"/>
        </w:rPr>
        <w:t>it uses data from only a single viewpoint, resulting in a limited face model that provides only partial 3D information</w:t>
      </w:r>
      <w:r w:rsidR="002C743E" w:rsidRPr="00FC5F83">
        <w:rPr>
          <w:rFonts w:eastAsia="Times New Roman"/>
          <w:szCs w:val="24"/>
          <w:lang w:eastAsia="zh-CN"/>
        </w:rPr>
        <w:t xml:space="preserve"> </w:t>
      </w:r>
      <w:r w:rsidR="00FC1B12" w:rsidRPr="00FC5F83">
        <w:rPr>
          <w:rFonts w:eastAsia="Times New Roman"/>
          <w:szCs w:val="24"/>
          <w:lang w:eastAsia="zh-CN"/>
        </w:rPr>
        <w:t>[</w:t>
      </w:r>
      <w:r w:rsidR="00BB681F" w:rsidRPr="00FC5F83">
        <w:rPr>
          <w:rFonts w:eastAsia="Times New Roman"/>
          <w:szCs w:val="24"/>
          <w:lang w:eastAsia="zh-CN"/>
        </w:rPr>
        <w:fldChar w:fldCharType="begin"/>
      </w:r>
      <w:r w:rsidR="006F7364" w:rsidRPr="00FC5F83">
        <w:rPr>
          <w:rFonts w:eastAsia="Times New Roman"/>
          <w:szCs w:val="24"/>
          <w:lang w:eastAsia="zh-CN"/>
        </w:rPr>
        <w:instrText xml:space="preserve"> ADDIN ZOTERO_ITEM CSL_CITATION {"citationID":"SMxXmnNy","properties":{"formattedCitation":"\\super 2,4\\nosupersub{}","plainCitation":"2,4","noteIndex":0},"citationItems":[{"id":343,"uris":["http://zotero.org/users/11271728/items/46GJAPS8"],"itemData":{"id":343,"type":"thesis","publisher":"University of Glasgow","title":"The Application of Range Imaging for Improved Local Feature Representations (Ph.D. thesis)","URL":"https://theses.gla.ac.uk/4304/","author":[{"literal":"Strachan, Euan"}],"issued":{"date-parts":[["2013"]]}}},{"id":345,"uris":["http://zotero.org/users/11271728/items/W9XXSZ3Y"],"itemData":{"id":345,"type":"article-journal","abstract":"Facial recognition under uncontrolled acquisition environments faces major challenges that limit the deployment of real-life systems. The use of 2.5D information can be used to improve discriminative power of such systems in conditions where RGB information alone would fail. In this paper we propose a multimodal extension of a previous work, based on SIFT descriptors of RGB images, integrated with LBP information obtained from depth scans, modeled by an hierarchical framework motivated by principles of human cognition. The framework was tested on EURECOM dataset and proved that the inclusion of depth information improved significantly the results in all the tested conditions, compared to independent unimodal approaches.","container-title":"U.Porto Journal of Engineering","DOI":"10.24840/2183-6493_002.002_0005","ISSN":"2183-6493","issue":"2","journalAbbreviation":"UPjeng","license":"http://creativecommons.org/licenses/by/4.0","page":"39-54","source":"DOI.org (Crossref)","title":"Multimodal Hierarchical Face Recognition using Information from 2.5D Images","volume":"2","author":[{"family":"Monteiro","given":"João C."},{"family":"Freitas","given":"Tiago"},{"family":"Cardoso","given":"Jaime S."}],"issued":{"date-parts":[["2018",3,20]]}}}],"schema":"https://github.com/citation-style-language/schema/raw/master/csl-citation.json"} </w:instrText>
      </w:r>
      <w:r w:rsidR="00BB681F" w:rsidRPr="00FC5F83">
        <w:rPr>
          <w:rFonts w:eastAsia="Times New Roman"/>
          <w:szCs w:val="24"/>
          <w:lang w:eastAsia="zh-CN"/>
        </w:rPr>
        <w:fldChar w:fldCharType="separate"/>
      </w:r>
      <w:r w:rsidR="006F7364" w:rsidRPr="00FC5F83">
        <w:rPr>
          <w:rFonts w:eastAsia="Times New Roman"/>
          <w:szCs w:val="24"/>
          <w:lang w:eastAsia="zh-CN"/>
        </w:rPr>
        <w:t>2,4</w:t>
      </w:r>
      <w:r w:rsidR="00BB681F" w:rsidRPr="00FC5F83">
        <w:rPr>
          <w:rFonts w:eastAsia="Times New Roman"/>
          <w:szCs w:val="24"/>
          <w:lang w:eastAsia="zh-CN"/>
        </w:rPr>
        <w:fldChar w:fldCharType="end"/>
      </w:r>
      <w:r w:rsidR="00FC1B12" w:rsidRPr="00FC5F83">
        <w:rPr>
          <w:rFonts w:eastAsia="Times New Roman"/>
          <w:szCs w:val="24"/>
          <w:lang w:eastAsia="zh-CN"/>
        </w:rPr>
        <w:t>]</w:t>
      </w:r>
      <w:r w:rsidR="00BB681F" w:rsidRPr="00FC5F83">
        <w:rPr>
          <w:rFonts w:eastAsia="Times New Roman"/>
          <w:szCs w:val="24"/>
          <w:lang w:eastAsia="zh-CN"/>
        </w:rPr>
        <w:t xml:space="preserve">. </w:t>
      </w:r>
      <w:r w:rsidR="002E790A" w:rsidRPr="00FC5F83">
        <w:rPr>
          <w:szCs w:val="24"/>
          <w:lang w:eastAsia="zh-CN"/>
        </w:rPr>
        <w:t>On the other side</w:t>
      </w:r>
      <w:r w:rsidR="005D7E48" w:rsidRPr="00FC5F83">
        <w:rPr>
          <w:szCs w:val="24"/>
          <w:lang w:eastAsia="zh-CN"/>
        </w:rPr>
        <w:t>s</w:t>
      </w:r>
      <w:r w:rsidR="002E790A" w:rsidRPr="00FC5F83">
        <w:rPr>
          <w:szCs w:val="24"/>
          <w:lang w:eastAsia="zh-CN"/>
        </w:rPr>
        <w:t xml:space="preserve">, </w:t>
      </w:r>
      <w:r w:rsidR="0040126F" w:rsidRPr="00FC5F83">
        <w:rPr>
          <w:szCs w:val="24"/>
          <w:lang w:eastAsia="zh-CN"/>
        </w:rPr>
        <w:t xml:space="preserve">although 2.5D </w:t>
      </w:r>
      <w:r w:rsidR="002C743E" w:rsidRPr="00FC5F83">
        <w:rPr>
          <w:szCs w:val="24"/>
          <w:lang w:eastAsia="zh-CN"/>
        </w:rPr>
        <w:t xml:space="preserve">has </w:t>
      </w:r>
      <w:r w:rsidR="0040126F" w:rsidRPr="00FC5F83">
        <w:rPr>
          <w:szCs w:val="24"/>
          <w:lang w:eastAsia="zh-CN"/>
        </w:rPr>
        <w:t xml:space="preserve">the above-mentioned drawbacks, it also contains some </w:t>
      </w:r>
      <w:r w:rsidR="002C743E" w:rsidRPr="00FC5F83">
        <w:rPr>
          <w:szCs w:val="24"/>
          <w:lang w:eastAsia="zh-CN"/>
        </w:rPr>
        <w:t>advantages</w:t>
      </w:r>
      <w:r w:rsidR="0040126F" w:rsidRPr="00FC5F83">
        <w:rPr>
          <w:szCs w:val="24"/>
          <w:lang w:eastAsia="zh-CN"/>
        </w:rPr>
        <w:t>. B</w:t>
      </w:r>
      <w:r w:rsidR="004B3296" w:rsidRPr="00FC5F83">
        <w:rPr>
          <w:szCs w:val="24"/>
          <w:lang w:eastAsia="zh-CN"/>
        </w:rPr>
        <w:t>esides the depth value (</w:t>
      </w:r>
      <w:r w:rsidR="004B3296" w:rsidRPr="00FC5F83">
        <w:rPr>
          <w:i/>
          <w:iCs/>
          <w:szCs w:val="24"/>
          <w:lang w:eastAsia="zh-CN"/>
        </w:rPr>
        <w:t>z</w:t>
      </w:r>
      <w:r w:rsidR="004B3296" w:rsidRPr="00FC5F83">
        <w:rPr>
          <w:szCs w:val="24"/>
          <w:lang w:eastAsia="zh-CN"/>
        </w:rPr>
        <w:t xml:space="preserve">-coordinate), </w:t>
      </w:r>
      <w:r w:rsidR="007E37AA" w:rsidRPr="00FC5F83">
        <w:rPr>
          <w:szCs w:val="24"/>
          <w:lang w:eastAsia="zh-CN"/>
        </w:rPr>
        <w:t>numerous types of geometric features</w:t>
      </w:r>
      <w:r w:rsidR="004B3296" w:rsidRPr="00FC5F83">
        <w:rPr>
          <w:szCs w:val="24"/>
          <w:lang w:eastAsia="zh-CN"/>
        </w:rPr>
        <w:t xml:space="preserve"> can be retrieved from the depth image</w:t>
      </w:r>
      <w:r w:rsidR="00674F4F" w:rsidRPr="00FC5F83">
        <w:rPr>
          <w:szCs w:val="24"/>
          <w:lang w:eastAsia="zh-CN"/>
        </w:rPr>
        <w:t>.</w:t>
      </w:r>
      <w:r w:rsidR="007E37AA" w:rsidRPr="00FC5F83">
        <w:rPr>
          <w:szCs w:val="24"/>
          <w:lang w:eastAsia="zh-CN"/>
        </w:rPr>
        <w:t xml:space="preserve"> The hidden features that can be extracted from the depth image contain distinct features which can increase the effectiveness of the system</w:t>
      </w:r>
      <w:r w:rsidR="004E454B" w:rsidRPr="00FC5F83">
        <w:rPr>
          <w:szCs w:val="24"/>
          <w:lang w:eastAsia="zh-CN"/>
        </w:rPr>
        <w:t xml:space="preserve"> </w:t>
      </w:r>
      <w:r w:rsidR="00FC1B12" w:rsidRPr="00FC5F83">
        <w:rPr>
          <w:szCs w:val="24"/>
          <w:lang w:eastAsia="zh-CN"/>
        </w:rPr>
        <w:t>[</w:t>
      </w:r>
      <w:r w:rsidR="00AF1C90" w:rsidRPr="00FC5F83">
        <w:rPr>
          <w:szCs w:val="24"/>
          <w:lang w:eastAsia="zh-CN"/>
        </w:rPr>
        <w:fldChar w:fldCharType="begin"/>
      </w:r>
      <w:r w:rsidR="006F7364" w:rsidRPr="00FC5F83">
        <w:rPr>
          <w:szCs w:val="24"/>
          <w:lang w:eastAsia="zh-CN"/>
        </w:rPr>
        <w:instrText xml:space="preserve"> ADDIN ZOTERO_ITEM CSL_CITATION {"citationID":"7vgbkPee","properties":{"formattedCitation":"\\super 5\\nosupersub{}","plainCitation":"5","noteIndex":0},"citationItems":[{"id":316,"uris":["http://zotero.org/users/11271728/items/T5M78USE"],"itemData":{"id":316,"type":"article-journal","abstract":"Face recognition is the dominant biometrics system used to authenticate an individual’s identity in various applications. Most commercial face recognition systems rely on 2D face images, but the changes in the environment lighting and a person's posture affect the accuracy of the 2D face recognition systems. Hence, the 2.5D face recognition system arises as the solution to eliminate the drawbacks of the 2D face recognition system. The depth feature in the 2.5D data (depth image) provides additional information that can help to improve the accuracy and robustness of 2.5D face recognition systems, particularly in challenging scenarios. This paper proposes a fusion-based approach for the 2.5D face recognition system to enhance the system’s performance, where feature fusion involves the combination of features extracted from the depth image. Gabor-based Region Covariance Matrices (GRCMs) that serve as face identifiers combine the depth and texture images in the structure of a covariance matrix. Several experiments on different fusions have been conducted in the Face Recognition Grand Challenge version 2 (FRGC v2.0) database. This paper shows that the max-min fusion applied to the surface normal (y-direction) and the mean curvature has achieved the best accuracy rate of 93.66% among the other fusion approaches used.","container-title":"Journal of Telecommunications and the Digital Economy","DOI":"10.18080/jtde.v12n1.770","ISSN":"2203-1693","issue":"1","journalAbbreviation":"JTDE","license":"https://creativecommons.org/licenses/by-nc-nd/4.0","page":"19-38","source":"DOI.org (Crossref)","title":"Fusion-Based 2.5D Face Recognition System","volume":"12","author":[{"family":"Teo","given":"Min-Er"},{"family":"Chong","given":"Lee-Ying"},{"family":"Chong","given":"Siew-Chin"}],"issued":{"date-parts":[["2024",3,27]]}}}],"schema":"https://github.com/citation-style-language/schema/raw/master/csl-citation.json"} </w:instrText>
      </w:r>
      <w:r w:rsidR="00AF1C90" w:rsidRPr="00FC5F83">
        <w:rPr>
          <w:szCs w:val="24"/>
          <w:lang w:eastAsia="zh-CN"/>
        </w:rPr>
        <w:fldChar w:fldCharType="separate"/>
      </w:r>
      <w:r w:rsidR="006F7364" w:rsidRPr="00FC5F83">
        <w:rPr>
          <w:szCs w:val="24"/>
          <w:lang w:eastAsia="zh-CN"/>
        </w:rPr>
        <w:t>5</w:t>
      </w:r>
      <w:r w:rsidR="00AF1C90" w:rsidRPr="00FC5F83">
        <w:rPr>
          <w:szCs w:val="24"/>
          <w:lang w:eastAsia="zh-CN"/>
        </w:rPr>
        <w:fldChar w:fldCharType="end"/>
      </w:r>
      <w:r w:rsidR="00FC1B12" w:rsidRPr="00FC5F83">
        <w:rPr>
          <w:szCs w:val="24"/>
          <w:lang w:eastAsia="zh-CN"/>
        </w:rPr>
        <w:t>]</w:t>
      </w:r>
      <w:r w:rsidR="00E75ACF" w:rsidRPr="00FC5F83">
        <w:rPr>
          <w:szCs w:val="24"/>
          <w:lang w:eastAsia="zh-CN"/>
        </w:rPr>
        <w:t xml:space="preserve">. </w:t>
      </w:r>
      <w:r w:rsidR="007E37AA" w:rsidRPr="00FC5F83">
        <w:rPr>
          <w:szCs w:val="24"/>
          <w:lang w:eastAsia="zh-CN"/>
        </w:rPr>
        <w:t xml:space="preserve">Examples of geometric features that can be extracted from the depth image include </w:t>
      </w:r>
      <w:r w:rsidR="007E37AA" w:rsidRPr="00FC5F83">
        <w:rPr>
          <w:szCs w:val="24"/>
          <w:lang w:eastAsia="en-GB"/>
        </w:rPr>
        <w:t>Coefficients of the Fundamental Forms, Derivatives, and others</w:t>
      </w:r>
      <w:r w:rsidR="00674F4F" w:rsidRPr="00FC5F83">
        <w:rPr>
          <w:szCs w:val="24"/>
          <w:lang w:eastAsia="en-GB"/>
        </w:rPr>
        <w:t xml:space="preserve"> </w:t>
      </w:r>
      <w:r w:rsidR="00FC1B12" w:rsidRPr="00FC5F83">
        <w:rPr>
          <w:szCs w:val="24"/>
          <w:lang w:eastAsia="en-GB"/>
        </w:rPr>
        <w:t>[</w:t>
      </w:r>
      <w:r w:rsidR="00E22B3B" w:rsidRPr="00FC5F83">
        <w:rPr>
          <w:szCs w:val="24"/>
          <w:lang w:eastAsia="en-GB"/>
        </w:rPr>
        <w:fldChar w:fldCharType="begin"/>
      </w:r>
      <w:r w:rsidR="006F7364" w:rsidRPr="00FC5F83">
        <w:rPr>
          <w:szCs w:val="24"/>
          <w:lang w:eastAsia="en-GB"/>
        </w:rPr>
        <w:instrText xml:space="preserve"> ADDIN ZOTERO_ITEM CSL_CITATION {"citationID":"sZfjwLAA","properties":{"formattedCitation":"\\super 6\\nosupersub{}","plainCitation":"6","noteIndex":0},"citationItems":[{"id":247,"uris":["http://zotero.org/users/11271728/items/85CXZL3U"],"itemData":{"id":247,"type":"article-journal","container-title":"Robotics and Autonomous Systems","DOI":"10.1016/j.robot.2014.07.009","ISSN":"09218890","issue":"12","journalAbbreviation":"Robotics and Autonomous Systems","language":"en","page":"1768-1776","source":"DOI.org (Crossref)","title":"3D face recognition: An automatic strategy based on geometrical descriptors and landmarks","title-short":"3D face recognition","volume":"62","author":[{"family":"Vezzetti","given":"Enrico"},{"family":"Marcolin","given":"Federica"},{"family":"Fracastoro","given":"Giulia"}],"issued":{"date-parts":[["2014",12]]}}}],"schema":"https://github.com/citation-style-language/schema/raw/master/csl-citation.json"} </w:instrText>
      </w:r>
      <w:r w:rsidR="00E22B3B" w:rsidRPr="00FC5F83">
        <w:rPr>
          <w:szCs w:val="24"/>
          <w:lang w:eastAsia="en-GB"/>
        </w:rPr>
        <w:fldChar w:fldCharType="separate"/>
      </w:r>
      <w:r w:rsidR="006F7364" w:rsidRPr="00FC5F83">
        <w:rPr>
          <w:szCs w:val="24"/>
          <w:lang w:eastAsia="en-GB"/>
        </w:rPr>
        <w:t>6</w:t>
      </w:r>
      <w:r w:rsidR="00E22B3B" w:rsidRPr="00FC5F83">
        <w:rPr>
          <w:szCs w:val="24"/>
          <w:lang w:eastAsia="en-GB"/>
        </w:rPr>
        <w:fldChar w:fldCharType="end"/>
      </w:r>
      <w:r w:rsidR="00FC1B12" w:rsidRPr="00FC5F83">
        <w:rPr>
          <w:szCs w:val="24"/>
          <w:lang w:eastAsia="en-GB"/>
        </w:rPr>
        <w:t>]</w:t>
      </w:r>
      <w:r w:rsidR="007E37AA" w:rsidRPr="00FC5F83">
        <w:rPr>
          <w:szCs w:val="24"/>
          <w:lang w:eastAsia="en-GB"/>
        </w:rPr>
        <w:t>.</w:t>
      </w:r>
      <w:r w:rsidR="0052682A" w:rsidRPr="00FC5F83">
        <w:rPr>
          <w:szCs w:val="24"/>
          <w:lang w:eastAsia="en-GB"/>
        </w:rPr>
        <w:t xml:space="preserve"> </w:t>
      </w:r>
    </w:p>
    <w:p w14:paraId="6A88E8CF" w14:textId="07A82E81" w:rsidR="00BD1E19" w:rsidRPr="00FC5F83" w:rsidRDefault="002E790A" w:rsidP="00BD1E19">
      <w:pPr>
        <w:pStyle w:val="IJASEITParagraph"/>
        <w:rPr>
          <w:lang w:val="en-GB"/>
        </w:rPr>
      </w:pPr>
      <w:r w:rsidRPr="00FC5F83">
        <w:rPr>
          <w:color w:val="000000"/>
          <w:szCs w:val="20"/>
          <w:lang w:val="en-GB"/>
        </w:rPr>
        <w:t>Thus</w:t>
      </w:r>
      <w:r w:rsidR="007E37AA" w:rsidRPr="00FC5F83">
        <w:rPr>
          <w:color w:val="000000"/>
          <w:szCs w:val="20"/>
          <w:lang w:val="en-GB"/>
        </w:rPr>
        <w:t xml:space="preserve">, a 2.5D face recognition system </w:t>
      </w:r>
      <w:r w:rsidR="00B66C61" w:rsidRPr="00FC5F83">
        <w:rPr>
          <w:color w:val="000000"/>
          <w:szCs w:val="20"/>
          <w:lang w:val="en-GB"/>
        </w:rPr>
        <w:t>with the use of</w:t>
      </w:r>
      <w:r w:rsidR="007E37AA" w:rsidRPr="00FC5F83">
        <w:rPr>
          <w:szCs w:val="20"/>
          <w:lang w:val="en-GB"/>
        </w:rPr>
        <w:t xml:space="preserve"> </w:t>
      </w:r>
      <w:r w:rsidR="00E47E6F" w:rsidRPr="00FC5F83">
        <w:rPr>
          <w:szCs w:val="20"/>
          <w:lang w:val="en-GB"/>
        </w:rPr>
        <w:t>feature fusion methods</w:t>
      </w:r>
      <w:r w:rsidR="007168A9" w:rsidRPr="00FC5F83">
        <w:rPr>
          <w:szCs w:val="20"/>
          <w:lang w:val="en-GB"/>
        </w:rPr>
        <w:t xml:space="preserve">, which </w:t>
      </w:r>
      <w:r w:rsidR="00E47E6F" w:rsidRPr="00FC5F83">
        <w:rPr>
          <w:szCs w:val="20"/>
          <w:lang w:val="en-GB"/>
        </w:rPr>
        <w:t xml:space="preserve">produce </w:t>
      </w:r>
      <w:r w:rsidR="007E37AA" w:rsidRPr="00FC5F83">
        <w:rPr>
          <w:szCs w:val="20"/>
          <w:lang w:val="en-GB"/>
        </w:rPr>
        <w:t>different types of geometric features is proposed to enhance the performance of the system</w:t>
      </w:r>
      <w:r w:rsidR="00B66C61" w:rsidRPr="00FC5F83">
        <w:rPr>
          <w:szCs w:val="20"/>
          <w:lang w:val="en-GB"/>
        </w:rPr>
        <w:t xml:space="preserve"> in this paper</w:t>
      </w:r>
      <w:r w:rsidR="007E37AA" w:rsidRPr="00FC5F83">
        <w:rPr>
          <w:szCs w:val="20"/>
          <w:lang w:val="en-GB"/>
        </w:rPr>
        <w:t xml:space="preserve">. </w:t>
      </w:r>
      <w:r w:rsidR="00BD1E19" w:rsidRPr="00FC5F83">
        <w:rPr>
          <w:rFonts w:eastAsia="Times New Roman"/>
          <w:lang w:val="en-GB"/>
        </w:rPr>
        <w:t xml:space="preserve">The 2.5D face recognition framework proposed in this </w:t>
      </w:r>
      <w:r w:rsidR="00385E07" w:rsidRPr="00FC5F83">
        <w:rPr>
          <w:rFonts w:eastAsia="Times New Roman"/>
          <w:lang w:val="en-GB"/>
        </w:rPr>
        <w:t>research</w:t>
      </w:r>
      <w:r w:rsidR="00BD1E19" w:rsidRPr="00FC5F83">
        <w:rPr>
          <w:rFonts w:eastAsia="Times New Roman"/>
          <w:lang w:val="en-GB"/>
        </w:rPr>
        <w:t xml:space="preserve"> utili</w:t>
      </w:r>
      <w:r w:rsidR="00385E07" w:rsidRPr="00FC5F83">
        <w:rPr>
          <w:rFonts w:eastAsia="Times New Roman"/>
          <w:lang w:val="en-GB"/>
        </w:rPr>
        <w:t>s</w:t>
      </w:r>
      <w:r w:rsidR="00BD1E19" w:rsidRPr="00FC5F83">
        <w:rPr>
          <w:rFonts w:eastAsia="Times New Roman"/>
          <w:lang w:val="en-GB"/>
        </w:rPr>
        <w:t xml:space="preserve">es the EfficientNet-B4 </w:t>
      </w:r>
      <w:r w:rsidR="00385E07" w:rsidRPr="00FC5F83">
        <w:rPr>
          <w:rFonts w:eastAsia="Times New Roman"/>
          <w:lang w:val="en-GB"/>
        </w:rPr>
        <w:t xml:space="preserve">model </w:t>
      </w:r>
      <w:r w:rsidR="00BD1E19" w:rsidRPr="00FC5F83">
        <w:rPr>
          <w:rFonts w:eastAsia="Times New Roman"/>
          <w:lang w:val="en-GB"/>
        </w:rPr>
        <w:t xml:space="preserve">with transfer learning to reduce computational complexity and enhance the efficiency of the model. A number of optimizers have been used to alter the parameters of the system, including, but not limited to learning rates, weights, and others, to improve training performance. The most suited optimizer of the system is found through evaluation of different optimizers. </w:t>
      </w:r>
      <w:r w:rsidR="00BD1E19" w:rsidRPr="00FC5F83">
        <w:rPr>
          <w:lang w:val="en-GB"/>
        </w:rPr>
        <w:t xml:space="preserve">Several evaluations are carried out to discover the best geometric features with the best optimizers of EfficientNet that boost the recognition rate of the system. </w:t>
      </w:r>
    </w:p>
    <w:p w14:paraId="5F34B2F3" w14:textId="5CBFC63A" w:rsidR="00B5063F" w:rsidRPr="00FC5F83" w:rsidRDefault="00B5063F" w:rsidP="00B5063F">
      <w:pPr>
        <w:pStyle w:val="Heading1"/>
        <w:rPr>
          <w:b w:val="0"/>
          <w:caps w:val="0"/>
          <w:sz w:val="20"/>
        </w:rPr>
      </w:pPr>
      <w:r w:rsidRPr="00FC5F83">
        <w:t>Related works</w:t>
      </w:r>
    </w:p>
    <w:p w14:paraId="6E37B76F" w14:textId="38181A9E" w:rsidR="00666708" w:rsidRPr="00FC5F83" w:rsidRDefault="00666708" w:rsidP="00707FAC">
      <w:pPr>
        <w:pStyle w:val="Paragraph"/>
        <w:rPr>
          <w:szCs w:val="24"/>
          <w:lang w:eastAsia="zh-CN"/>
        </w:rPr>
      </w:pPr>
      <w:r w:rsidRPr="00FC5F83">
        <w:rPr>
          <w:szCs w:val="24"/>
          <w:lang w:eastAsia="zh-CN"/>
        </w:rPr>
        <w:t xml:space="preserve">Feature fusion is the process of combining different features from different parts or areas of a structure. In a face recognition system, feature fusion means the merging and fusing of two different algorithms, hence it improves the </w:t>
      </w:r>
      <w:r w:rsidRPr="00FC5F83">
        <w:rPr>
          <w:szCs w:val="24"/>
          <w:lang w:eastAsia="zh-CN"/>
        </w:rPr>
        <w:lastRenderedPageBreak/>
        <w:t>system efficiency and reliability [</w:t>
      </w:r>
      <w:r w:rsidRPr="00FC5F83">
        <w:rPr>
          <w:szCs w:val="24"/>
          <w:lang w:eastAsia="zh-CN"/>
        </w:rPr>
        <w:fldChar w:fldCharType="begin"/>
      </w:r>
      <w:r w:rsidRPr="00FC5F83">
        <w:rPr>
          <w:szCs w:val="24"/>
          <w:lang w:eastAsia="zh-CN"/>
        </w:rPr>
        <w:instrText xml:space="preserve"> ADDIN ZOTERO_ITEM CSL_CITATION {"citationID":"UrhBUpph","properties":{"formattedCitation":"\\super 7\\nosupersub{}","plainCitation":"7","noteIndex":0},"citationItems":[{"id":8,"uris":["http://zotero.org/users/11271728/items/5L3B9FFC"],"itemData":{"id":8,"type":"chapter","abstract":"Gabor-based region covariance matrix (GRCM) is a very flexible face descriptor where it allows different combination of features to be fused to construct a covariance matrix. GRCM resides on Tensor manifold where the computation of geodesic distance between two points requires the consideration of geometry characteristics of the manifold. Affine Invariant Riemannian Metric (AIRM) is the most widely used geodesic distance metric. However, it is computationally heavy. This paper investigates several geodesic distance metrics on Tensor manifold to find out the alternative speedy method for 2.5D face recognition using GRCM. Besides, we propose a feature-level fusion for 2.5D partial and 2D data to enhance the recognition performance.","container-title":"Neural Information Processing","event-place":"Cham","ISBN":"978-3-319-12642-5","language":"en","note":"collection-title: Lecture Notes in Computer Science\nDOI: 10.1007/978-3-319-12643-2_79","page":"653-660","publisher":"Springer International Publishing","publisher-place":"Cham","source":"DOI.org (Crossref)","title":"2.5D Face Recognition under Tensor Manifold Metrics","URL":"http://link.springer.com/10.1007/978-3-319-12643-2_79","volume":"8836","editor":[{"family":"Loo","given":"Chu Kiong"},{"family":"Yap","given":"Keem Siah"},{"family":"Wong","given":"Kok Wai"},{"family":"Beng Jin","given":"Andrew Teoh"},{"family":"Huang","given":"Kaizhu"}],"author":[{"family":"Chong","given":"Lee-Ying"},{"family":"Teoh","given":"Andrew Beng Jin"},{"family":"Ong","given":"Thian-Song"},{"family":"Chong","given":"Siew-Chin"}],"accessed":{"date-parts":[["2021",9,27]]},"issued":{"date-parts":[["2014"]]}}}],"schema":"https://github.com/citation-style-language/schema/raw/master/csl-citation.json"} </w:instrText>
      </w:r>
      <w:r w:rsidRPr="00FC5F83">
        <w:rPr>
          <w:szCs w:val="24"/>
          <w:lang w:eastAsia="zh-CN"/>
        </w:rPr>
        <w:fldChar w:fldCharType="separate"/>
      </w:r>
      <w:r w:rsidRPr="00FC5F83">
        <w:rPr>
          <w:szCs w:val="24"/>
          <w:lang w:eastAsia="zh-CN"/>
        </w:rPr>
        <w:t>7</w:t>
      </w:r>
      <w:r w:rsidRPr="00FC5F83">
        <w:rPr>
          <w:szCs w:val="24"/>
          <w:lang w:eastAsia="zh-CN"/>
        </w:rPr>
        <w:fldChar w:fldCharType="end"/>
      </w:r>
      <w:r w:rsidRPr="00FC5F83">
        <w:rPr>
          <w:szCs w:val="24"/>
          <w:lang w:eastAsia="zh-CN"/>
        </w:rPr>
        <w:t xml:space="preserve">]. Furthermore, deep-learning models like CNN are typically executed alongside the application of feature fusion techniques to promote the performance in terms of accuracy. </w:t>
      </w:r>
    </w:p>
    <w:p w14:paraId="3905502F" w14:textId="2CEB238C" w:rsidR="00FB69C3" w:rsidRPr="00FC5F83" w:rsidRDefault="00FB69C3" w:rsidP="00FB69C3">
      <w:pPr>
        <w:pStyle w:val="Paragraph"/>
      </w:pPr>
      <w:r w:rsidRPr="00FC5F83">
        <w:rPr>
          <w:rFonts w:eastAsia="Times New Roman"/>
          <w:szCs w:val="24"/>
          <w:lang w:eastAsia="zh-CN"/>
        </w:rPr>
        <w:t xml:space="preserve">Dutta et al. </w:t>
      </w:r>
      <w:r w:rsidRPr="00FC5F83">
        <w:rPr>
          <w:szCs w:val="24"/>
          <w:lang w:eastAsia="zh-CN"/>
        </w:rPr>
        <w:t>[</w:t>
      </w:r>
      <w:r w:rsidRPr="00FC5F83">
        <w:rPr>
          <w:szCs w:val="24"/>
          <w:lang w:eastAsia="zh-CN"/>
        </w:rPr>
        <w:fldChar w:fldCharType="begin"/>
      </w:r>
      <w:r w:rsidRPr="00FC5F83">
        <w:rPr>
          <w:szCs w:val="24"/>
          <w:lang w:eastAsia="zh-CN"/>
        </w:rPr>
        <w:instrText xml:space="preserve"> ADDIN ZOTERO_ITEM CSL_CITATION {"citationID":"IcEEAfcd","properties":{"formattedCitation":"\\super 8\\nosupersub{}","plainCitation":"8","noteIndex":0},"citationItems":[{"id":20,"uris":["http://zotero.org/users/11271728/items/ZBL8TPJN"],"itemData":{"id":20,"type":"article-journal","container-title":"Applied Intelligence","DOI":"10.1007/s10489-020-02012-8","ISSN":"0924-669X, 1573-7497","issue":"4","journalAbbreviation":"Appl Intell","language":"en","page":"2500-2517","source":"DOI.org (Crossref)","title":"Complement component face space for 3D face recognition from range images","volume":"51","author":[{"family":"Dutta","given":"Koushik"},{"family":"Bhattacharjee","given":"Debotosh"},{"family":"Nasipuri","given":"Mita"},{"family":"Krejcar","given":"Ondrej"}],"issued":{"date-parts":[["2021",4]]}}}],"schema":"https://github.com/citation-style-language/schema/raw/master/csl-citation.json"} </w:instrText>
      </w:r>
      <w:r w:rsidRPr="00FC5F83">
        <w:rPr>
          <w:szCs w:val="24"/>
          <w:lang w:eastAsia="zh-CN"/>
        </w:rPr>
        <w:fldChar w:fldCharType="separate"/>
      </w:r>
      <w:r w:rsidRPr="00FC5F83">
        <w:rPr>
          <w:szCs w:val="24"/>
          <w:lang w:eastAsia="zh-CN"/>
        </w:rPr>
        <w:t>8</w:t>
      </w:r>
      <w:r w:rsidRPr="00FC5F83">
        <w:rPr>
          <w:szCs w:val="24"/>
          <w:lang w:eastAsia="zh-CN"/>
        </w:rPr>
        <w:fldChar w:fldCharType="end"/>
      </w:r>
      <w:r w:rsidRPr="00FC5F83">
        <w:rPr>
          <w:szCs w:val="24"/>
          <w:lang w:eastAsia="zh-CN"/>
        </w:rPr>
        <w:t xml:space="preserve">] </w:t>
      </w:r>
      <w:r w:rsidRPr="00FC5F83">
        <w:rPr>
          <w:rFonts w:eastAsia="Times New Roman"/>
          <w:szCs w:val="24"/>
          <w:lang w:eastAsia="zh-CN"/>
        </w:rPr>
        <w:t>introduced a computational framework for facial features derived from depth points captured via the depth image. The approach segments various facial images into four main components ('CC'), potentially generating 36 extra hybrid segments through the integration of a mathematical model and a straightforward data-level combining method. The 'CC face space' is a novel facial image space created from these 40 faces. A two-stage PSO method enhances recognition outcomes by minimizing the features required to depict the range of a face image. The proposed method has been tested successfully on three prominent 3D face databases, yielding encouraging results</w:t>
      </w:r>
      <w:r w:rsidRPr="00FC5F83">
        <w:t xml:space="preserve">. </w:t>
      </w:r>
      <w:r w:rsidRPr="00FC5F83">
        <w:rPr>
          <w:rFonts w:eastAsia="Times New Roman"/>
          <w:szCs w:val="24"/>
          <w:lang w:eastAsia="zh-CN"/>
        </w:rPr>
        <w:t xml:space="preserve">Additionally, AlFawwaz et al. </w:t>
      </w:r>
      <w:r w:rsidRPr="00FC5F83">
        <w:rPr>
          <w:szCs w:val="24"/>
          <w:lang w:eastAsia="zh-CN"/>
        </w:rPr>
        <w:t>[</w:t>
      </w:r>
      <w:r w:rsidRPr="00FC5F83">
        <w:rPr>
          <w:szCs w:val="24"/>
          <w:lang w:eastAsia="zh-CN"/>
        </w:rPr>
        <w:fldChar w:fldCharType="begin"/>
      </w:r>
      <w:r w:rsidRPr="00FC5F83">
        <w:rPr>
          <w:szCs w:val="24"/>
          <w:lang w:eastAsia="zh-CN"/>
        </w:rPr>
        <w:instrText xml:space="preserve"> ADDIN ZOTERO_ITEM CSL_CITATION {"citationID":"g0z8R0gg","properties":{"formattedCitation":"\\super 9\\nosupersub{}","plainCitation":"9","noteIndex":0},"citationItems":[{"id":337,"uris":["http://zotero.org/users/11271728/items/MCZVRTAI"],"itemData":{"id":337,"type":"article-journal","abstract":"This work presents a Multi-Resolution Discrete Cosine Transform (MDCT) fusion technique Fusion Feature-Level Face Recognition Model (FFLFRM) comprising face detection, feature extraction, feature fusion, and face classification. It detects core facial characteristics as well as local and global features utilizing Local Binary Pattern (LBP) and Principal Component Analysis (PCA) extraction. MDCT fusion technique was applied, followed by Artificial Neural Network (ANN) classification. Model testing used 10,000 faces derived from the Olivetti Research Laboratory (ORL) library. Model performance was evaluated in comparison with three state-of-the-art models depending on Frequency Partition (FP), Laplacian Pyramid (LP) and Covariance Intersection (CI) fusion techniques, in terms of image features (low-resolution issues and occlusion) and facial characteristics (pose, and expression per se and in relation to illumination). The MDCT-based model yielded promising recognition results, with a 97.70% accuracy demonstrating effectiveness and robustness for challenges. Furthermore, this work proved that the MDCT method used by the proposed FFLFRM is simpler, faster, and more accurate than the Discrete Fourier Transform (DFT), Fast Fourier Transform (FFT) and Discrete Wavelet Transform (DWT). As well as that it is an effective method for facial real-life applications.","container-title":"Data","DOI":"10.3390/data7060080","ISSN":"2306-5729","issue":"6","journalAbbreviation":"Data","language":"en","license":"https://creativecommons.org/licenses/by/4.0/","page":"80","source":"DOI.org (Crossref)","title":"Multi-Resolution Discrete Cosine Transform Fusion Technique Face Recognition Model","volume":"7","author":[{"family":"AlFawwaz","given":"Bader M."},{"family":"AL-Shatnawi","given":"Atallah"},{"family":"Al-Saqqar","given":"Faisal"},{"family":"Nusir","given":"Mohammad"}],"issued":{"date-parts":[["2022",6,15]]}}}],"schema":"https://github.com/citation-style-language/schema/raw/master/csl-citation.json"} </w:instrText>
      </w:r>
      <w:r w:rsidRPr="00FC5F83">
        <w:rPr>
          <w:szCs w:val="24"/>
          <w:lang w:eastAsia="zh-CN"/>
        </w:rPr>
        <w:fldChar w:fldCharType="separate"/>
      </w:r>
      <w:r w:rsidRPr="00FC5F83">
        <w:rPr>
          <w:szCs w:val="24"/>
          <w:lang w:eastAsia="zh-CN"/>
        </w:rPr>
        <w:t>9</w:t>
      </w:r>
      <w:r w:rsidRPr="00FC5F83">
        <w:rPr>
          <w:szCs w:val="24"/>
          <w:lang w:eastAsia="zh-CN"/>
        </w:rPr>
        <w:fldChar w:fldCharType="end"/>
      </w:r>
      <w:r w:rsidRPr="00FC5F83">
        <w:rPr>
          <w:szCs w:val="24"/>
          <w:lang w:eastAsia="zh-CN"/>
        </w:rPr>
        <w:t xml:space="preserve">] </w:t>
      </w:r>
      <w:r w:rsidRPr="00FC5F83">
        <w:rPr>
          <w:rFonts w:eastAsia="Times New Roman"/>
          <w:szCs w:val="24"/>
          <w:lang w:eastAsia="zh-CN"/>
        </w:rPr>
        <w:t>proposed a method for MDCT merging known as the FFLFRM, which encompasses face identification, feature extraction, feature merging, and face classification. The MDCT fusion method was used initially, and then the classification was performed using Artificial Neural Network (ANN). Achieving a 97.70% accuracy rate, the MDCT-based method displayed promising recognition outcomes, highlighting its effectiveness and robustness in overcoming challenges</w:t>
      </w:r>
    </w:p>
    <w:p w14:paraId="4D2EAA90" w14:textId="7D5DED6F" w:rsidR="006D7CE6" w:rsidRPr="00FC5F83" w:rsidRDefault="003705E0" w:rsidP="00CD4729">
      <w:pPr>
        <w:pStyle w:val="Paragraph"/>
        <w:rPr>
          <w:szCs w:val="24"/>
          <w:lang w:eastAsia="zh-CN"/>
        </w:rPr>
      </w:pPr>
      <w:r w:rsidRPr="00FC5F83">
        <w:t>A</w:t>
      </w:r>
      <w:r w:rsidR="00B5106E" w:rsidRPr="00FC5F83">
        <w:t xml:space="preserve"> </w:t>
      </w:r>
      <w:r w:rsidR="004F503D" w:rsidRPr="00FC5F83">
        <w:t>fusion</w:t>
      </w:r>
      <w:r w:rsidR="00B5106E" w:rsidRPr="00FC5F83">
        <w:t>-based 2.5D face recognition</w:t>
      </w:r>
      <w:r w:rsidR="004F503D" w:rsidRPr="00FC5F83">
        <w:t xml:space="preserve"> that</w:t>
      </w:r>
      <w:r w:rsidR="00B5106E" w:rsidRPr="00FC5F83">
        <w:t xml:space="preserve"> </w:t>
      </w:r>
      <w:r w:rsidR="004F503D" w:rsidRPr="00FC5F83">
        <w:t>utilising</w:t>
      </w:r>
      <w:r w:rsidR="007D41E4" w:rsidRPr="00FC5F83">
        <w:t xml:space="preserve"> </w:t>
      </w:r>
      <w:r w:rsidR="00B5106E" w:rsidRPr="00FC5F83">
        <w:t xml:space="preserve">ELM classifier and GRCM feature descriptor is recommended by </w:t>
      </w:r>
      <w:r w:rsidR="007D41E4" w:rsidRPr="00FC5F83">
        <w:t xml:space="preserve">Chong </w:t>
      </w:r>
      <w:r w:rsidR="00123504" w:rsidRPr="00FC5F83">
        <w:t>et al.</w:t>
      </w:r>
      <w:r w:rsidR="007D41E4" w:rsidRPr="00FC5F83">
        <w:t xml:space="preserve"> </w:t>
      </w:r>
      <w:r w:rsidR="00FC1B12" w:rsidRPr="00FC5F83">
        <w:t>[</w:t>
      </w:r>
      <w:r w:rsidR="00B5106E" w:rsidRPr="00FC5F83">
        <w:fldChar w:fldCharType="begin"/>
      </w:r>
      <w:r w:rsidR="006F7364" w:rsidRPr="00FC5F83">
        <w:instrText xml:space="preserve"> ADDIN ZOTERO_ITEM CSL_CITATION {"citationID":"srlXrs17","properties":{"formattedCitation":"\\super 1\\nosupersub{}","plainCitation":"1","noteIndex":0},"citationItems":[{"id":258,"uris":["http://zotero.org/users/11271728/items/W3CWP5Y3"],"itemData":{"id":258,"type":"paper-conference","container-title":"2021 IEEE International Conference on Signal and Image Processing Applications (ICSIPA)","DOI":"10.1109/ICSIPA52582.2021.9576768","event-place":"Kuala Terengganu, Malaysia","event-title":"2021 IEEE International Conference on Signal and Image Processing Applications (ICSIPA)","ISBN":"978-1-66543-592-5","page":"18-23","publisher":"IEEE","publisher-place":"Kuala Terengganu, Malaysia","source":"DOI.org (Crossref)","title":"Fusion of 2.5D Face Recognition through Extreme Learning Machine via Manifold Flattening","URL":"https://ieeexplore.ieee.org/document/9576768/","author":[{"family":"Chong","given":"Lee-Ying"},{"family":"Chong","given":"Siew-Chin"}],"accessed":{"date-parts":[["2024",3,20]]},"issued":{"date-parts":[["2021",9,13]]}}}],"schema":"https://github.com/citation-style-language/schema/raw/master/csl-citation.json"} </w:instrText>
      </w:r>
      <w:r w:rsidR="00B5106E" w:rsidRPr="00FC5F83">
        <w:fldChar w:fldCharType="separate"/>
      </w:r>
      <w:r w:rsidR="006F7364" w:rsidRPr="00FC5F83">
        <w:t>1</w:t>
      </w:r>
      <w:r w:rsidR="00B5106E" w:rsidRPr="00FC5F83">
        <w:fldChar w:fldCharType="end"/>
      </w:r>
      <w:r w:rsidR="00FC1B12" w:rsidRPr="00FC5F83">
        <w:t>]</w:t>
      </w:r>
      <w:r w:rsidR="00B5106E" w:rsidRPr="00FC5F83">
        <w:t xml:space="preserve">. </w:t>
      </w:r>
      <w:r w:rsidR="007E5233" w:rsidRPr="00FC5F83">
        <w:rPr>
          <w:szCs w:val="24"/>
          <w:lang w:eastAsia="zh-CN"/>
        </w:rPr>
        <w:t xml:space="preserve">Several feature fusions are used for generating the covariance matrix in the block-based GRCM. After that, ELM is utilised for classification once the covariance matrix has been </w:t>
      </w:r>
      <w:r w:rsidR="00D119E3" w:rsidRPr="00FC5F83">
        <w:rPr>
          <w:szCs w:val="24"/>
          <w:lang w:eastAsia="zh-CN"/>
        </w:rPr>
        <w:t>converted</w:t>
      </w:r>
      <w:r w:rsidR="007E5233" w:rsidRPr="00FC5F83">
        <w:rPr>
          <w:szCs w:val="24"/>
          <w:lang w:eastAsia="zh-CN"/>
        </w:rPr>
        <w:t xml:space="preserve"> into the feature vector by employing manifold flattening. </w:t>
      </w:r>
      <w:r w:rsidR="00CD4729" w:rsidRPr="00FC5F83">
        <w:rPr>
          <w:rFonts w:eastAsia="Times New Roman"/>
          <w:szCs w:val="24"/>
          <w:lang w:eastAsia="zh-CN"/>
        </w:rPr>
        <w:t xml:space="preserve">In order to improve the accuracy rate, feature fusions employing 2.5D and 2D images have also been tested. </w:t>
      </w:r>
      <w:r w:rsidR="006D7CE6" w:rsidRPr="00FC5F83">
        <w:t xml:space="preserve">Additionally, </w:t>
      </w:r>
      <w:r w:rsidR="00293B99" w:rsidRPr="00FC5F83">
        <w:t>Xu et al.</w:t>
      </w:r>
      <w:r w:rsidR="00293B99" w:rsidRPr="00FC5F83">
        <w:rPr>
          <w:szCs w:val="24"/>
          <w:lang w:eastAsia="zh-CN"/>
        </w:rPr>
        <w:t xml:space="preserve"> </w:t>
      </w:r>
      <w:r w:rsidR="00FC1B12" w:rsidRPr="00FC5F83">
        <w:rPr>
          <w:szCs w:val="24"/>
          <w:lang w:eastAsia="zh-CN"/>
        </w:rPr>
        <w:t>[</w:t>
      </w:r>
      <w:r w:rsidR="00293B99" w:rsidRPr="00FC5F83">
        <w:rPr>
          <w:szCs w:val="24"/>
          <w:lang w:eastAsia="zh-CN"/>
        </w:rPr>
        <w:fldChar w:fldCharType="begin"/>
      </w:r>
      <w:r w:rsidR="006F7364" w:rsidRPr="00FC5F83">
        <w:rPr>
          <w:szCs w:val="24"/>
          <w:lang w:eastAsia="zh-CN"/>
        </w:rPr>
        <w:instrText xml:space="preserve"> ADDIN ZOTERO_ITEM CSL_CITATION {"citationID":"Gleht6uN","properties":{"formattedCitation":"\\super 10\\nosupersub{}","plainCitation":"10","noteIndex":0},"citationItems":[{"id":267,"uris":["http://zotero.org/users/11271728/items/ZK3DN6SW"],"itemData":{"id":267,"type":"article-journal","container-title":"Pattern Recognition","DOI":"10.1016/j.patcog.2023.109936","ISSN":"00313203","journalAbbreviation":"Pattern Recognition","language":"en","page":"109936","source":"DOI.org (Crossref)","title":"Depth Map Denoising Network and Lightweight Fusion Network for Enhanced 3D Face Recognition","volume":"145","author":[{"family":"Xu","given":"Ruizhuo"},{"family":"Wang","given":"Ke"},{"family":"Deng","given":"Chao"},{"family":"Wang","given":"Mei"},{"family":"Chen","given":"Xi"},{"family":"Huang","given":"Wenhui"},{"family":"Feng","given":"Junlan"},{"family":"Deng","given":"Weihong"}],"issued":{"date-parts":[["2024",1]]}}}],"schema":"https://github.com/citation-style-language/schema/raw/master/csl-citation.json"} </w:instrText>
      </w:r>
      <w:r w:rsidR="00293B99" w:rsidRPr="00FC5F83">
        <w:rPr>
          <w:szCs w:val="24"/>
          <w:lang w:eastAsia="zh-CN"/>
        </w:rPr>
        <w:fldChar w:fldCharType="separate"/>
      </w:r>
      <w:r w:rsidR="006F7364" w:rsidRPr="00FC5F83">
        <w:rPr>
          <w:szCs w:val="24"/>
          <w:lang w:eastAsia="zh-CN"/>
        </w:rPr>
        <w:t>10</w:t>
      </w:r>
      <w:r w:rsidR="00293B99" w:rsidRPr="00FC5F83">
        <w:rPr>
          <w:szCs w:val="24"/>
          <w:lang w:eastAsia="zh-CN"/>
        </w:rPr>
        <w:fldChar w:fldCharType="end"/>
      </w:r>
      <w:r w:rsidR="00FC1B12" w:rsidRPr="00FC5F83">
        <w:rPr>
          <w:szCs w:val="24"/>
          <w:lang w:eastAsia="zh-CN"/>
        </w:rPr>
        <w:t>]</w:t>
      </w:r>
      <w:r w:rsidR="00293B99" w:rsidRPr="00FC5F83">
        <w:rPr>
          <w:szCs w:val="24"/>
          <w:lang w:eastAsia="zh-CN"/>
        </w:rPr>
        <w:t xml:space="preserve"> suggested a unique DMDNet leveraging the DIIF</w:t>
      </w:r>
      <w:r w:rsidR="00811645" w:rsidRPr="00FC5F83">
        <w:rPr>
          <w:szCs w:val="24"/>
          <w:lang w:eastAsia="zh-CN"/>
        </w:rPr>
        <w:t xml:space="preserve"> </w:t>
      </w:r>
      <w:r w:rsidR="00293B99" w:rsidRPr="00FC5F83">
        <w:rPr>
          <w:szCs w:val="24"/>
          <w:lang w:eastAsia="zh-CN"/>
        </w:rPr>
        <w:t xml:space="preserve">to reduce noise and increase </w:t>
      </w:r>
      <w:r w:rsidR="006D735B" w:rsidRPr="00FC5F83">
        <w:rPr>
          <w:szCs w:val="24"/>
          <w:lang w:eastAsia="zh-CN"/>
        </w:rPr>
        <w:t xml:space="preserve">the </w:t>
      </w:r>
      <w:r w:rsidR="00293B99" w:rsidRPr="00FC5F83">
        <w:rPr>
          <w:szCs w:val="24"/>
          <w:lang w:eastAsia="zh-CN"/>
        </w:rPr>
        <w:t>resolution of face</w:t>
      </w:r>
      <w:r w:rsidR="00476543" w:rsidRPr="00FC5F83">
        <w:rPr>
          <w:szCs w:val="24"/>
          <w:lang w:eastAsia="zh-CN"/>
        </w:rPr>
        <w:t>-</w:t>
      </w:r>
      <w:r w:rsidR="00293B99" w:rsidRPr="00FC5F83">
        <w:rPr>
          <w:szCs w:val="24"/>
          <w:lang w:eastAsia="zh-CN"/>
        </w:rPr>
        <w:t xml:space="preserve">depth images in low-quality 3D </w:t>
      </w:r>
      <w:r w:rsidR="00811645" w:rsidRPr="00FC5F83">
        <w:rPr>
          <w:szCs w:val="24"/>
          <w:lang w:eastAsia="zh-CN"/>
        </w:rPr>
        <w:t>technologies</w:t>
      </w:r>
      <w:r w:rsidR="00293B99" w:rsidRPr="00FC5F83">
        <w:rPr>
          <w:szCs w:val="24"/>
          <w:lang w:eastAsia="zh-CN"/>
        </w:rPr>
        <w:t xml:space="preserve">. </w:t>
      </w:r>
      <w:r w:rsidR="00A3234C" w:rsidRPr="00FC5F83">
        <w:rPr>
          <w:szCs w:val="24"/>
          <w:lang w:eastAsia="zh-CN"/>
        </w:rPr>
        <w:t xml:space="preserve">Furthermore, they constructed a LDNFNet, utilising multibranch fusion blocks to discover matching properties between depth and normal images. </w:t>
      </w:r>
      <w:r w:rsidR="006D7CE6" w:rsidRPr="00FC5F83">
        <w:rPr>
          <w:szCs w:val="24"/>
          <w:lang w:eastAsia="zh-CN"/>
        </w:rPr>
        <w:t>Experimental findings demonstrate that the suggested approach, which makes use of the Adam optimi</w:t>
      </w:r>
      <w:r w:rsidR="00122A74" w:rsidRPr="00FC5F83">
        <w:rPr>
          <w:szCs w:val="24"/>
          <w:lang w:eastAsia="zh-CN"/>
        </w:rPr>
        <w:t>z</w:t>
      </w:r>
      <w:r w:rsidR="006D7CE6" w:rsidRPr="00FC5F83">
        <w:rPr>
          <w:szCs w:val="24"/>
          <w:lang w:eastAsia="zh-CN"/>
        </w:rPr>
        <w:t xml:space="preserve">er, attains </w:t>
      </w:r>
      <w:r w:rsidR="00122A74" w:rsidRPr="00FC5F83">
        <w:rPr>
          <w:szCs w:val="24"/>
          <w:lang w:eastAsia="zh-CN"/>
        </w:rPr>
        <w:t>an</w:t>
      </w:r>
      <w:r w:rsidR="006D7CE6" w:rsidRPr="00FC5F83">
        <w:rPr>
          <w:szCs w:val="24"/>
          <w:lang w:eastAsia="zh-CN"/>
        </w:rPr>
        <w:t xml:space="preserve"> 88.94% accuracy rate using the Lock3DFace database.</w:t>
      </w:r>
      <w:r w:rsidR="003236CC" w:rsidRPr="00FC5F83">
        <w:rPr>
          <w:szCs w:val="24"/>
          <w:lang w:eastAsia="zh-CN"/>
        </w:rPr>
        <w:t xml:space="preserve"> </w:t>
      </w:r>
    </w:p>
    <w:p w14:paraId="5DCAABBB" w14:textId="515B37E4" w:rsidR="006B4157" w:rsidRPr="00FC5F83" w:rsidRDefault="006B4157" w:rsidP="006E73B1">
      <w:pPr>
        <w:pStyle w:val="Paragraph"/>
        <w:rPr>
          <w:szCs w:val="24"/>
          <w:lang w:eastAsia="zh-CN"/>
        </w:rPr>
      </w:pPr>
      <w:r w:rsidRPr="00FC5F83">
        <w:rPr>
          <w:szCs w:val="24"/>
          <w:lang w:eastAsia="zh-CN"/>
        </w:rPr>
        <w:t xml:space="preserve">Based on the above literature review, although many studies have achieved promising results in 3D face recognition, the feature fusion procedures they employed often involve multiple steps and configurations, making them complex and difficult to implement. Moreover, the overall processes are computationally intensive and </w:t>
      </w:r>
      <w:r w:rsidR="00530BA9" w:rsidRPr="00FC5F83">
        <w:rPr>
          <w:szCs w:val="24"/>
          <w:lang w:eastAsia="zh-CN"/>
        </w:rPr>
        <w:t>take</w:t>
      </w:r>
      <w:r w:rsidRPr="00FC5F83">
        <w:rPr>
          <w:szCs w:val="24"/>
          <w:lang w:eastAsia="zh-CN"/>
        </w:rPr>
        <w:t xml:space="preserve"> longer </w:t>
      </w:r>
      <w:r w:rsidR="00530BA9" w:rsidRPr="00FC5F83">
        <w:rPr>
          <w:szCs w:val="24"/>
          <w:lang w:eastAsia="zh-CN"/>
        </w:rPr>
        <w:t>computation</w:t>
      </w:r>
      <w:r w:rsidRPr="00FC5F83">
        <w:rPr>
          <w:szCs w:val="24"/>
          <w:lang w:eastAsia="zh-CN"/>
        </w:rPr>
        <w:t xml:space="preserve"> times due to the complexity of the feature fusion methods. To address these challenges, this study proposes a 2.5D face recognition system that leverages feature fusion techniques to </w:t>
      </w:r>
      <w:r w:rsidR="00530BA9" w:rsidRPr="00FC5F83">
        <w:rPr>
          <w:szCs w:val="24"/>
          <w:lang w:eastAsia="zh-CN"/>
        </w:rPr>
        <w:t>collect</w:t>
      </w:r>
      <w:r w:rsidRPr="00FC5F83">
        <w:rPr>
          <w:szCs w:val="24"/>
          <w:lang w:eastAsia="zh-CN"/>
        </w:rPr>
        <w:t xml:space="preserve"> </w:t>
      </w:r>
      <w:r w:rsidR="00530BA9" w:rsidRPr="00FC5F83">
        <w:rPr>
          <w:szCs w:val="24"/>
          <w:lang w:eastAsia="zh-CN"/>
        </w:rPr>
        <w:t>distinct</w:t>
      </w:r>
      <w:r w:rsidRPr="00FC5F83">
        <w:rPr>
          <w:szCs w:val="24"/>
          <w:lang w:eastAsia="zh-CN"/>
        </w:rPr>
        <w:t xml:space="preserve"> </w:t>
      </w:r>
      <w:r w:rsidR="00530BA9" w:rsidRPr="00FC5F83">
        <w:rPr>
          <w:szCs w:val="24"/>
          <w:lang w:eastAsia="zh-CN"/>
        </w:rPr>
        <w:t>forms</w:t>
      </w:r>
      <w:r w:rsidRPr="00FC5F83">
        <w:rPr>
          <w:szCs w:val="24"/>
          <w:lang w:eastAsia="zh-CN"/>
        </w:rPr>
        <w:t xml:space="preserve"> of geometric features from depth images. Given the simplicity of extracting geometric features from depth images, the proposed method offers a more efficient and less time-consuming workflow compared to the aforementioned approaches.</w:t>
      </w:r>
    </w:p>
    <w:p w14:paraId="6D1D18B6" w14:textId="1A2BB59B" w:rsidR="001F5327" w:rsidRPr="00FC5F83" w:rsidRDefault="001F5327" w:rsidP="001F5327">
      <w:pPr>
        <w:pStyle w:val="Heading1"/>
        <w:rPr>
          <w:b w:val="0"/>
          <w:caps w:val="0"/>
          <w:sz w:val="20"/>
        </w:rPr>
      </w:pPr>
      <w:r w:rsidRPr="00FC5F83">
        <w:t>METHODOLOGY</w:t>
      </w:r>
    </w:p>
    <w:p w14:paraId="5BE09760" w14:textId="6AEC8E3F" w:rsidR="00AC63D4" w:rsidRPr="00FC5F83" w:rsidRDefault="00AC63D4" w:rsidP="0058102C">
      <w:pPr>
        <w:pStyle w:val="Paragraph"/>
        <w:rPr>
          <w:szCs w:val="24"/>
          <w:lang w:eastAsia="zh-CN"/>
        </w:rPr>
      </w:pPr>
      <w:r w:rsidRPr="00FC5F83">
        <w:rPr>
          <w:szCs w:val="24"/>
          <w:lang w:eastAsia="zh-CN"/>
        </w:rPr>
        <w:t xml:space="preserve">Figure 1 illustrates the proposed methodology, which consists of five main steps: processing the data, </w:t>
      </w:r>
      <w:r w:rsidR="00717F37" w:rsidRPr="00FC5F83">
        <w:rPr>
          <w:szCs w:val="24"/>
          <w:lang w:eastAsia="zh-CN"/>
        </w:rPr>
        <w:t>feature fusion</w:t>
      </w:r>
      <w:r w:rsidRPr="00FC5F83">
        <w:rPr>
          <w:szCs w:val="24"/>
          <w:lang w:eastAsia="zh-CN"/>
        </w:rPr>
        <w:t xml:space="preserve">, </w:t>
      </w:r>
      <w:r w:rsidR="00717F37" w:rsidRPr="00FC5F83">
        <w:rPr>
          <w:szCs w:val="24"/>
          <w:lang w:eastAsia="zh-CN"/>
        </w:rPr>
        <w:t>image augmentation</w:t>
      </w:r>
      <w:r w:rsidRPr="00FC5F83">
        <w:rPr>
          <w:szCs w:val="24"/>
          <w:lang w:eastAsia="zh-CN"/>
        </w:rPr>
        <w:t xml:space="preserve">, </w:t>
      </w:r>
      <w:r w:rsidR="00717F37" w:rsidRPr="00FC5F83">
        <w:rPr>
          <w:szCs w:val="24"/>
          <w:lang w:eastAsia="zh-CN"/>
        </w:rPr>
        <w:t>feature extraction, as well as EfficientNet model training</w:t>
      </w:r>
      <w:r w:rsidRPr="00FC5F83">
        <w:rPr>
          <w:szCs w:val="24"/>
          <w:lang w:eastAsia="zh-CN"/>
        </w:rPr>
        <w:t xml:space="preserve">. First, raw face data is prepared in the data preprocessing step to </w:t>
      </w:r>
      <w:r w:rsidR="00717F37" w:rsidRPr="00FC5F83">
        <w:rPr>
          <w:szCs w:val="24"/>
          <w:lang w:eastAsia="zh-CN"/>
        </w:rPr>
        <w:t>generate</w:t>
      </w:r>
      <w:r w:rsidRPr="00FC5F83">
        <w:rPr>
          <w:szCs w:val="24"/>
          <w:lang w:eastAsia="zh-CN"/>
        </w:rPr>
        <w:t xml:space="preserve"> a depth (range) image. Next, </w:t>
      </w:r>
      <w:r w:rsidR="00717F37" w:rsidRPr="00FC5F83">
        <w:rPr>
          <w:szCs w:val="24"/>
          <w:lang w:eastAsia="zh-CN"/>
        </w:rPr>
        <w:t>in</w:t>
      </w:r>
      <w:r w:rsidRPr="00FC5F83">
        <w:rPr>
          <w:szCs w:val="24"/>
          <w:lang w:eastAsia="zh-CN"/>
        </w:rPr>
        <w:t xml:space="preserve"> the feature fusion step, </w:t>
      </w:r>
      <w:r w:rsidR="00717F37" w:rsidRPr="00FC5F83">
        <w:rPr>
          <w:szCs w:val="24"/>
          <w:lang w:eastAsia="zh-CN"/>
        </w:rPr>
        <w:t>new</w:t>
      </w:r>
      <w:r w:rsidRPr="00FC5F83">
        <w:rPr>
          <w:szCs w:val="24"/>
          <w:lang w:eastAsia="zh-CN"/>
        </w:rPr>
        <w:t xml:space="preserve"> features are </w:t>
      </w:r>
      <w:r w:rsidR="00717F37" w:rsidRPr="00FC5F83">
        <w:rPr>
          <w:szCs w:val="24"/>
          <w:lang w:eastAsia="zh-CN"/>
        </w:rPr>
        <w:t>formed</w:t>
      </w:r>
      <w:r w:rsidRPr="00FC5F83">
        <w:rPr>
          <w:szCs w:val="24"/>
          <w:lang w:eastAsia="zh-CN"/>
        </w:rPr>
        <w:t xml:space="preserve"> from the depth image. </w:t>
      </w:r>
      <w:r w:rsidR="00717F37" w:rsidRPr="00FC5F83">
        <w:rPr>
          <w:szCs w:val="24"/>
          <w:lang w:eastAsia="zh-CN"/>
        </w:rPr>
        <w:t>Following this, the fused data goes through the feature extraction and classification phase to extract distinctive features and classify individuals into specific categories. Finally, the r</w:t>
      </w:r>
      <w:r w:rsidRPr="00FC5F83">
        <w:rPr>
          <w:szCs w:val="24"/>
          <w:lang w:eastAsia="zh-CN"/>
        </w:rPr>
        <w:t xml:space="preserve">ecognition rate is then </w:t>
      </w:r>
      <w:r w:rsidR="00717F37" w:rsidRPr="00FC5F83">
        <w:rPr>
          <w:szCs w:val="24"/>
          <w:lang w:eastAsia="zh-CN"/>
        </w:rPr>
        <w:t>computed</w:t>
      </w:r>
      <w:r w:rsidRPr="00FC5F83">
        <w:rPr>
          <w:szCs w:val="24"/>
          <w:lang w:eastAsia="zh-CN"/>
        </w:rPr>
        <w:t xml:space="preserve"> using the </w:t>
      </w:r>
      <w:r w:rsidR="00717F37" w:rsidRPr="00FC5F83">
        <w:rPr>
          <w:szCs w:val="24"/>
          <w:lang w:eastAsia="zh-CN"/>
        </w:rPr>
        <w:t>outcomes</w:t>
      </w:r>
      <w:r w:rsidRPr="00FC5F83">
        <w:rPr>
          <w:szCs w:val="24"/>
          <w:lang w:eastAsia="zh-CN"/>
        </w:rPr>
        <w:t xml:space="preserve"> generated by the classification stage.</w:t>
      </w:r>
      <w:r w:rsidR="00626D1E" w:rsidRPr="00FC5F83">
        <w:rPr>
          <w:szCs w:val="24"/>
          <w:lang w:eastAsia="zh-CN"/>
        </w:rPr>
        <w:t xml:space="preserve"> </w:t>
      </w:r>
    </w:p>
    <w:p w14:paraId="0AE215DF" w14:textId="7F3A3310" w:rsidR="000B6CA9" w:rsidRPr="00FC5F83" w:rsidRDefault="000B6CA9" w:rsidP="00973C04">
      <w:pPr>
        <w:pStyle w:val="Paragraph"/>
        <w:ind w:firstLine="0"/>
        <w:rPr>
          <w:highlight w:val="yellow"/>
          <w:lang w:eastAsia="zh-CN"/>
        </w:rPr>
      </w:pPr>
    </w:p>
    <w:p w14:paraId="0B0DAFA4" w14:textId="5A348FD3" w:rsidR="00973C04" w:rsidRPr="00FC5F83" w:rsidRDefault="00973C04" w:rsidP="00460A78">
      <w:pPr>
        <w:pStyle w:val="Paragraph"/>
        <w:jc w:val="center"/>
        <w:rPr>
          <w:highlight w:val="yellow"/>
          <w:lang w:eastAsia="zh-CN"/>
        </w:rPr>
      </w:pPr>
      <w:r w:rsidRPr="00FC5F83">
        <w:rPr>
          <w:noProof/>
          <w:lang w:eastAsia="zh-CN"/>
        </w:rPr>
        <w:drawing>
          <wp:inline distT="0" distB="0" distL="0" distR="0" wp14:anchorId="2D7E74EF" wp14:editId="65F99604">
            <wp:extent cx="3815443" cy="1285266"/>
            <wp:effectExtent l="0" t="0" r="0" b="0"/>
            <wp:docPr id="105907132" name="Picture 1" descr="A diagram of a data processing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07132" name="Picture 1" descr="A diagram of a data processing process&#10;&#10;AI-generated content may be incorrect."/>
                    <pic:cNvPicPr/>
                  </pic:nvPicPr>
                  <pic:blipFill>
                    <a:blip r:embed="rId9" cstate="print">
                      <a:extLst>
                        <a:ext uri="{BEBA8EAE-BF5A-486C-A8C5-ECC9F3942E4B}">
                          <a14:imgProps xmlns:a14="http://schemas.microsoft.com/office/drawing/2010/main">
                            <a14:imgLayer r:embed="rId10">
                              <a14:imgEffect>
                                <a14:sharpenSoften amount="25000"/>
                              </a14:imgEffect>
                            </a14:imgLayer>
                          </a14:imgProps>
                        </a:ext>
                        <a:ext uri="{28A0092B-C50C-407E-A947-70E740481C1C}">
                          <a14:useLocalDpi xmlns:a14="http://schemas.microsoft.com/office/drawing/2010/main" val="0"/>
                        </a:ext>
                      </a:extLst>
                    </a:blip>
                    <a:stretch>
                      <a:fillRect/>
                    </a:stretch>
                  </pic:blipFill>
                  <pic:spPr>
                    <a:xfrm>
                      <a:off x="0" y="0"/>
                      <a:ext cx="3994830" cy="1345694"/>
                    </a:xfrm>
                    <a:prstGeom prst="rect">
                      <a:avLst/>
                    </a:prstGeom>
                  </pic:spPr>
                </pic:pic>
              </a:graphicData>
            </a:graphic>
          </wp:inline>
        </w:drawing>
      </w:r>
    </w:p>
    <w:p w14:paraId="2750D812" w14:textId="49354D9D" w:rsidR="00171486" w:rsidRPr="00FC5F83" w:rsidRDefault="008522C3" w:rsidP="00FC5F83">
      <w:pPr>
        <w:pStyle w:val="FigureCaption"/>
        <w:spacing w:before="0"/>
        <w:rPr>
          <w:lang w:val="en-GB"/>
        </w:rPr>
      </w:pPr>
      <w:r w:rsidRPr="00FC5F83">
        <w:rPr>
          <w:b/>
          <w:caps/>
          <w:lang w:val="en-GB"/>
        </w:rPr>
        <w:t>Figure 1.</w:t>
      </w:r>
      <w:r w:rsidRPr="00FC5F83">
        <w:rPr>
          <w:lang w:val="en-GB"/>
        </w:rPr>
        <w:t xml:space="preserve"> </w:t>
      </w:r>
      <w:r w:rsidR="0032073D">
        <w:rPr>
          <w:lang w:val="en-GB"/>
        </w:rPr>
        <w:t>T</w:t>
      </w:r>
      <w:r w:rsidRPr="00FC5F83">
        <w:rPr>
          <w:lang w:val="en-GB"/>
        </w:rPr>
        <w:t>he proposed fusion-based 2.5D face recognition using EfficientNet</w:t>
      </w:r>
      <w:r w:rsidR="00B72537" w:rsidRPr="00FC5F83">
        <w:rPr>
          <w:lang w:val="en-GB"/>
        </w:rPr>
        <w:t>-</w:t>
      </w:r>
      <w:r w:rsidR="000B6CA9" w:rsidRPr="00FC5F83">
        <w:rPr>
          <w:lang w:val="en-GB"/>
        </w:rPr>
        <w:t>B4</w:t>
      </w:r>
    </w:p>
    <w:p w14:paraId="0E6E68E6" w14:textId="330D7550" w:rsidR="00171486" w:rsidRPr="00FC5F83" w:rsidRDefault="00171486" w:rsidP="00171486">
      <w:pPr>
        <w:pStyle w:val="Heading2"/>
      </w:pPr>
      <w:r w:rsidRPr="00FC5F83">
        <w:t>Data Preprocessing</w:t>
      </w:r>
      <w:r w:rsidR="000C1FC6" w:rsidRPr="00FC5F83">
        <w:t xml:space="preserve"> </w:t>
      </w:r>
    </w:p>
    <w:p w14:paraId="116FA0B0" w14:textId="7BAB096C" w:rsidR="0015557F" w:rsidRPr="00FC5F83" w:rsidRDefault="0015557F" w:rsidP="00B64C34">
      <w:pPr>
        <w:pStyle w:val="Paragraph"/>
        <w:rPr>
          <w:szCs w:val="24"/>
          <w:lang w:eastAsia="zh-CN"/>
        </w:rPr>
      </w:pPr>
      <w:r w:rsidRPr="00FC5F83">
        <w:rPr>
          <w:rFonts w:eastAsia="Times New Roman"/>
          <w:szCs w:val="24"/>
          <w:lang w:eastAsia="zh-CN"/>
        </w:rPr>
        <w:t xml:space="preserve">The partial 2.5D facial image is preprocessed in this suggested technique to reduce noise, standardise size, as well as generate zero-mean normalisation. </w:t>
      </w:r>
      <w:r w:rsidR="00B64C34" w:rsidRPr="00FC5F83">
        <w:rPr>
          <w:szCs w:val="24"/>
          <w:lang w:eastAsia="zh-CN"/>
        </w:rPr>
        <w:t xml:space="preserve">To generate a standardised depth image, the 2.5D data preprocessing steps include coordinate acquisition, depth image computation, face cropping, face normalising, and face standardising. Initially, the </w:t>
      </w:r>
      <w:r w:rsidR="00B64C34" w:rsidRPr="00FC5F83">
        <w:rPr>
          <w:i/>
          <w:iCs/>
          <w:szCs w:val="24"/>
          <w:lang w:eastAsia="zh-CN"/>
        </w:rPr>
        <w:t>x</w:t>
      </w:r>
      <w:r w:rsidR="00B64C34" w:rsidRPr="00FC5F83">
        <w:rPr>
          <w:szCs w:val="24"/>
          <w:lang w:eastAsia="zh-CN"/>
        </w:rPr>
        <w:t xml:space="preserve">, </w:t>
      </w:r>
      <w:r w:rsidR="00B64C34" w:rsidRPr="00FC5F83">
        <w:rPr>
          <w:i/>
          <w:iCs/>
          <w:szCs w:val="24"/>
          <w:lang w:eastAsia="zh-CN"/>
        </w:rPr>
        <w:t>y</w:t>
      </w:r>
      <w:r w:rsidR="00B64C34" w:rsidRPr="00FC5F83">
        <w:rPr>
          <w:szCs w:val="24"/>
          <w:lang w:eastAsia="zh-CN"/>
        </w:rPr>
        <w:t xml:space="preserve">, and </w:t>
      </w:r>
      <w:r w:rsidR="00B64C34" w:rsidRPr="00FC5F83">
        <w:rPr>
          <w:i/>
          <w:iCs/>
          <w:szCs w:val="24"/>
          <w:lang w:eastAsia="zh-CN"/>
        </w:rPr>
        <w:t>z</w:t>
      </w:r>
      <w:r w:rsidR="00B64C34" w:rsidRPr="00FC5F83">
        <w:rPr>
          <w:szCs w:val="24"/>
          <w:lang w:eastAsia="zh-CN"/>
        </w:rPr>
        <w:t xml:space="preserve"> coordinates obtained from the 3D point coordinates of a person's face are defined as the 2.5D </w:t>
      </w:r>
      <w:r w:rsidR="00B64C34" w:rsidRPr="00FC5F83">
        <w:rPr>
          <w:szCs w:val="24"/>
          <w:lang w:eastAsia="zh-CN"/>
        </w:rPr>
        <w:lastRenderedPageBreak/>
        <w:t xml:space="preserve">data. Once the extraneous background setup is eliminated, a facial area is obtained utilising the 2.5D information. The depth image is created by using interpolation to project the depth value onto the </w:t>
      </w:r>
      <w:r w:rsidR="00B64C34" w:rsidRPr="00FC5F83">
        <w:rPr>
          <w:i/>
          <w:iCs/>
          <w:szCs w:val="24"/>
          <w:lang w:eastAsia="zh-CN"/>
        </w:rPr>
        <w:t>x</w:t>
      </w:r>
      <w:r w:rsidR="00B64C34" w:rsidRPr="00FC5F83">
        <w:rPr>
          <w:szCs w:val="24"/>
          <w:lang w:eastAsia="zh-CN"/>
        </w:rPr>
        <w:t>-</w:t>
      </w:r>
      <w:r w:rsidR="00B64C34" w:rsidRPr="00FC5F83">
        <w:rPr>
          <w:i/>
          <w:iCs/>
          <w:szCs w:val="24"/>
          <w:lang w:eastAsia="zh-CN"/>
        </w:rPr>
        <w:t>y</w:t>
      </w:r>
      <w:r w:rsidR="00B64C34" w:rsidRPr="00FC5F83">
        <w:rPr>
          <w:szCs w:val="24"/>
          <w:lang w:eastAsia="zh-CN"/>
        </w:rPr>
        <w:t xml:space="preserve"> plane. Subsequently, the image is trimmed based on the locations of the eyes and mouth to create a standard depth image. Ultimately, a standard modification has been carried out to standardize the depth image, guaranteeing that both the variance and mean equal zero. </w:t>
      </w:r>
    </w:p>
    <w:p w14:paraId="02650475" w14:textId="77777777" w:rsidR="00861CCC" w:rsidRPr="00FC5F83" w:rsidRDefault="00861CCC" w:rsidP="00861CCC">
      <w:pPr>
        <w:pStyle w:val="Heading2"/>
      </w:pPr>
      <w:r w:rsidRPr="00FC5F83">
        <w:t>Feature Fusion</w:t>
      </w:r>
    </w:p>
    <w:p w14:paraId="276A55E5" w14:textId="1EEDF090" w:rsidR="005D7EC5" w:rsidRDefault="00861CCC" w:rsidP="00B716CB">
      <w:pPr>
        <w:pStyle w:val="Paragraph"/>
        <w:rPr>
          <w:szCs w:val="24"/>
          <w:lang w:eastAsia="zh-CN"/>
        </w:rPr>
      </w:pPr>
      <w:r w:rsidRPr="00FC5F83">
        <w:rPr>
          <w:szCs w:val="24"/>
          <w:lang w:eastAsia="zh-CN"/>
        </w:rPr>
        <w:t xml:space="preserve">Feature fusion </w:t>
      </w:r>
      <w:r w:rsidR="006B1118" w:rsidRPr="00FC5F83">
        <w:rPr>
          <w:szCs w:val="24"/>
          <w:lang w:eastAsia="zh-CN"/>
        </w:rPr>
        <w:t>exists</w:t>
      </w:r>
      <w:r w:rsidRPr="00FC5F83">
        <w:rPr>
          <w:szCs w:val="24"/>
          <w:lang w:eastAsia="zh-CN"/>
        </w:rPr>
        <w:t xml:space="preserve"> as a type of approach that merges and combines the features or traits from different portions of an object</w:t>
      </w:r>
      <w:r w:rsidR="00603D83" w:rsidRPr="00FC5F83">
        <w:rPr>
          <w:szCs w:val="24"/>
          <w:lang w:eastAsia="zh-CN"/>
        </w:rPr>
        <w:t xml:space="preserve"> </w:t>
      </w:r>
      <w:r w:rsidR="00FC1B12" w:rsidRPr="00FC5F83">
        <w:rPr>
          <w:szCs w:val="24"/>
          <w:lang w:eastAsia="zh-CN"/>
        </w:rPr>
        <w:t>[</w:t>
      </w:r>
      <w:r w:rsidR="00603D83" w:rsidRPr="00FC5F83">
        <w:rPr>
          <w:szCs w:val="24"/>
          <w:lang w:eastAsia="zh-CN"/>
        </w:rPr>
        <w:fldChar w:fldCharType="begin"/>
      </w:r>
      <w:r w:rsidR="006F7364" w:rsidRPr="00FC5F83">
        <w:rPr>
          <w:szCs w:val="24"/>
          <w:lang w:eastAsia="zh-CN"/>
        </w:rPr>
        <w:instrText xml:space="preserve"> ADDIN ZOTERO_ITEM CSL_CITATION {"citationID":"qPWJRdF2","properties":{"formattedCitation":"\\super 11\\nosupersub{}","plainCitation":"11","noteIndex":0},"citationItems":[{"id":1,"uris":["http://zotero.org/users/11271728/items/KEF6YWAT"],"itemData":{"id":1,"type":"article-journal","container-title":"Archives of Computational Methods in Engineering","DOI":"10.1007/s11831-021-09540-7","ISSN":"1134-3060, 1886-1784","issue":"7","journalAbbreviation":"Arch Computat Methods Eng","language":"en","page":"4425-4447","source":"DOI.org (Crossref)","title":"Image Fusion Techniques: A Survey","title-short":"Image Fusion Techniques","volume":"28","author":[{"family":"Kaur","given":"Harpreet"},{"family":"Koundal","given":"Deepika"},{"family":"Kadyan","given":"Virender"}],"issued":{"date-parts":[["2021",12]]}}}],"schema":"https://github.com/citation-style-language/schema/raw/master/csl-citation.json"} </w:instrText>
      </w:r>
      <w:r w:rsidR="00603D83" w:rsidRPr="00FC5F83">
        <w:rPr>
          <w:szCs w:val="24"/>
          <w:lang w:eastAsia="zh-CN"/>
        </w:rPr>
        <w:fldChar w:fldCharType="separate"/>
      </w:r>
      <w:r w:rsidR="006F7364" w:rsidRPr="00FC5F83">
        <w:rPr>
          <w:szCs w:val="24"/>
          <w:lang w:eastAsia="zh-CN"/>
        </w:rPr>
        <w:t>11</w:t>
      </w:r>
      <w:r w:rsidR="00603D83" w:rsidRPr="00FC5F83">
        <w:rPr>
          <w:szCs w:val="24"/>
          <w:lang w:eastAsia="zh-CN"/>
        </w:rPr>
        <w:fldChar w:fldCharType="end"/>
      </w:r>
      <w:r w:rsidR="00FC1B12" w:rsidRPr="00FC5F83">
        <w:rPr>
          <w:szCs w:val="24"/>
          <w:lang w:eastAsia="zh-CN"/>
        </w:rPr>
        <w:t>]</w:t>
      </w:r>
      <w:r w:rsidRPr="00FC5F83">
        <w:rPr>
          <w:szCs w:val="24"/>
          <w:lang w:eastAsia="zh-CN"/>
        </w:rPr>
        <w:t>. It is often utilised in face recognition to boost the performance of the system by integrating the different unique features of a person. The depth image captures a large quantity of face geometrical information, which can be used to derive traits for fusion</w:t>
      </w:r>
      <w:r w:rsidR="00D64E1E" w:rsidRPr="00FC5F83">
        <w:rPr>
          <w:szCs w:val="24"/>
          <w:lang w:eastAsia="zh-CN"/>
        </w:rPr>
        <w:t xml:space="preserve"> </w:t>
      </w:r>
      <w:r w:rsidR="00FC1B12" w:rsidRPr="00FC5F83">
        <w:rPr>
          <w:szCs w:val="24"/>
          <w:lang w:eastAsia="zh-CN"/>
        </w:rPr>
        <w:t>[</w:t>
      </w:r>
      <w:r w:rsidR="00D64E1E" w:rsidRPr="00FC5F83">
        <w:rPr>
          <w:szCs w:val="24"/>
          <w:lang w:eastAsia="zh-CN"/>
        </w:rPr>
        <w:fldChar w:fldCharType="begin"/>
      </w:r>
      <w:r w:rsidR="006F7364" w:rsidRPr="00FC5F83">
        <w:rPr>
          <w:szCs w:val="24"/>
          <w:lang w:eastAsia="zh-CN"/>
        </w:rPr>
        <w:instrText xml:space="preserve"> ADDIN ZOTERO_ITEM CSL_CITATION {"citationID":"7JxvstUt","properties":{"formattedCitation":"\\super 12\\nosupersub{}","plainCitation":"12","noteIndex":0},"citationItems":[{"id":249,"uris":["http://zotero.org/users/11271728/items/CGMGPLKQ"],"itemData":{"id":249,"type":"article-journal","container-title":"Image and Vision Computing","DOI":"10.1016/j.imavis.2012.02.007","ISSN":"02628856","issue":"10","journalAbbreviation":"Image and Vision Computing","language":"en","page":"698-712","source":"DOI.org (Crossref)","title":"3D human face description: landmarks measures and geometrical features","title-short":"3D human face description","volume":"30","author":[{"family":"Vezzetti","given":"Enrico"},{"family":"Marcolin","given":"Federica"}],"issued":{"date-parts":[["2012",10]]}}}],"schema":"https://github.com/citation-style-language/schema/raw/master/csl-citation.json"} </w:instrText>
      </w:r>
      <w:r w:rsidR="00D64E1E" w:rsidRPr="00FC5F83">
        <w:rPr>
          <w:szCs w:val="24"/>
          <w:lang w:eastAsia="zh-CN"/>
        </w:rPr>
        <w:fldChar w:fldCharType="separate"/>
      </w:r>
      <w:r w:rsidR="006F7364" w:rsidRPr="00FC5F83">
        <w:rPr>
          <w:szCs w:val="24"/>
          <w:lang w:eastAsia="zh-CN"/>
        </w:rPr>
        <w:t>12</w:t>
      </w:r>
      <w:r w:rsidR="00D64E1E" w:rsidRPr="00FC5F83">
        <w:rPr>
          <w:szCs w:val="24"/>
          <w:lang w:eastAsia="zh-CN"/>
        </w:rPr>
        <w:fldChar w:fldCharType="end"/>
      </w:r>
      <w:r w:rsidR="00FC1B12" w:rsidRPr="00FC5F83">
        <w:rPr>
          <w:szCs w:val="24"/>
          <w:lang w:eastAsia="zh-CN"/>
        </w:rPr>
        <w:t>]</w:t>
      </w:r>
      <w:r w:rsidRPr="00FC5F83">
        <w:rPr>
          <w:szCs w:val="24"/>
          <w:lang w:eastAsia="zh-CN"/>
        </w:rPr>
        <w:t xml:space="preserve">. The fusion between different geometric features derived from the depth image is </w:t>
      </w:r>
      <w:r w:rsidR="006B1118" w:rsidRPr="00FC5F83">
        <w:rPr>
          <w:szCs w:val="24"/>
          <w:lang w:eastAsia="zh-CN"/>
        </w:rPr>
        <w:t>employed</w:t>
      </w:r>
      <w:r w:rsidRPr="00FC5F83">
        <w:rPr>
          <w:szCs w:val="24"/>
          <w:lang w:eastAsia="zh-CN"/>
        </w:rPr>
        <w:t xml:space="preserve"> as one of the fusion methods in this paper. There are nine different fusion methods have been explored to </w:t>
      </w:r>
      <w:r w:rsidR="006B1118" w:rsidRPr="00FC5F83">
        <w:rPr>
          <w:szCs w:val="24"/>
          <w:lang w:eastAsia="zh-CN"/>
        </w:rPr>
        <w:t>determine</w:t>
      </w:r>
      <w:r w:rsidRPr="00FC5F83">
        <w:rPr>
          <w:szCs w:val="24"/>
          <w:lang w:eastAsia="zh-CN"/>
        </w:rPr>
        <w:t xml:space="preserve"> which fusion approach outperform</w:t>
      </w:r>
      <w:r w:rsidR="00664E52" w:rsidRPr="00FC5F83">
        <w:rPr>
          <w:szCs w:val="24"/>
          <w:lang w:eastAsia="zh-CN"/>
        </w:rPr>
        <w:t>s</w:t>
      </w:r>
      <w:r w:rsidRPr="00FC5F83">
        <w:rPr>
          <w:szCs w:val="24"/>
          <w:lang w:eastAsia="zh-CN"/>
        </w:rPr>
        <w:t xml:space="preserve"> the depth image. </w:t>
      </w:r>
      <w:r w:rsidR="00EF7A5B" w:rsidRPr="00FC5F83">
        <w:rPr>
          <w:szCs w:val="24"/>
          <w:lang w:eastAsia="zh-CN"/>
        </w:rPr>
        <w:t>Table 1 below shows the description of the feature fusions.</w:t>
      </w:r>
      <w:r w:rsidR="000D510F" w:rsidRPr="00FC5F83">
        <w:rPr>
          <w:szCs w:val="24"/>
          <w:lang w:eastAsia="zh-CN"/>
        </w:rPr>
        <w:t xml:space="preserve"> </w:t>
      </w:r>
    </w:p>
    <w:p w14:paraId="745A0975" w14:textId="77777777" w:rsidR="00FC5F83" w:rsidRPr="00FC5F83" w:rsidRDefault="00FC5F83" w:rsidP="00B716CB">
      <w:pPr>
        <w:pStyle w:val="Paragraph"/>
        <w:rPr>
          <w:szCs w:val="24"/>
          <w:lang w:eastAsia="zh-CN"/>
        </w:rPr>
      </w:pPr>
    </w:p>
    <w:p w14:paraId="0CF8F804" w14:textId="238E4092" w:rsidR="00B716CB" w:rsidRPr="00FC5F83" w:rsidRDefault="00B716CB" w:rsidP="00FC5F83">
      <w:pPr>
        <w:pStyle w:val="TableCaption"/>
        <w:spacing w:before="0"/>
        <w:rPr>
          <w:rStyle w:val="Strong"/>
          <w:b w:val="0"/>
          <w:bCs w:val="0"/>
          <w:lang w:val="en-GB"/>
        </w:rPr>
      </w:pPr>
      <w:r w:rsidRPr="00FC5F83">
        <w:rPr>
          <w:b/>
          <w:lang w:val="en-GB"/>
        </w:rPr>
        <w:t xml:space="preserve">TABLE 1. </w:t>
      </w:r>
      <w:r w:rsidRPr="00FC5F83">
        <w:rPr>
          <w:lang w:val="en-GB"/>
        </w:rPr>
        <w:t>Description of feature fusion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5"/>
        <w:gridCol w:w="7645"/>
      </w:tblGrid>
      <w:tr w:rsidR="005D7EC5" w:rsidRPr="00FC5F83" w14:paraId="5A195003" w14:textId="77777777" w:rsidTr="0032073D">
        <w:tc>
          <w:tcPr>
            <w:tcW w:w="1705" w:type="dxa"/>
            <w:tcBorders>
              <w:top w:val="single" w:sz="4" w:space="0" w:color="auto"/>
              <w:bottom w:val="single" w:sz="4" w:space="0" w:color="auto"/>
            </w:tcBorders>
          </w:tcPr>
          <w:p w14:paraId="512B202F" w14:textId="4B509E22" w:rsidR="005D7EC5" w:rsidRPr="00FC5F83" w:rsidRDefault="005D7EC5" w:rsidP="005D7EC5">
            <w:pPr>
              <w:pStyle w:val="Paragraph"/>
              <w:ind w:firstLine="0"/>
              <w:jc w:val="center"/>
              <w:rPr>
                <w:b/>
                <w:bCs/>
                <w:sz w:val="18"/>
                <w:szCs w:val="18"/>
                <w:lang w:eastAsia="zh-CN"/>
              </w:rPr>
            </w:pPr>
            <w:r w:rsidRPr="00FC5F83">
              <w:rPr>
                <w:b/>
                <w:bCs/>
                <w:sz w:val="18"/>
                <w:szCs w:val="18"/>
                <w:lang w:eastAsia="zh-CN"/>
              </w:rPr>
              <w:t>Feature Fusion</w:t>
            </w:r>
          </w:p>
        </w:tc>
        <w:tc>
          <w:tcPr>
            <w:tcW w:w="7645" w:type="dxa"/>
            <w:tcBorders>
              <w:top w:val="single" w:sz="4" w:space="0" w:color="auto"/>
              <w:bottom w:val="single" w:sz="4" w:space="0" w:color="auto"/>
            </w:tcBorders>
          </w:tcPr>
          <w:p w14:paraId="7E7E9B50" w14:textId="7C7E5FBD" w:rsidR="005D7EC5" w:rsidRPr="00FC5F83" w:rsidRDefault="005D7EC5" w:rsidP="005D7EC5">
            <w:pPr>
              <w:pStyle w:val="Paragraph"/>
              <w:ind w:firstLine="0"/>
              <w:jc w:val="center"/>
              <w:rPr>
                <w:b/>
                <w:bCs/>
                <w:sz w:val="18"/>
                <w:szCs w:val="18"/>
                <w:lang w:eastAsia="zh-CN"/>
              </w:rPr>
            </w:pPr>
            <w:r w:rsidRPr="00FC5F83">
              <w:rPr>
                <w:b/>
                <w:bCs/>
                <w:sz w:val="18"/>
                <w:szCs w:val="18"/>
                <w:lang w:eastAsia="zh-CN"/>
              </w:rPr>
              <w:t>Description</w:t>
            </w:r>
          </w:p>
        </w:tc>
      </w:tr>
      <w:tr w:rsidR="005D7EC5" w:rsidRPr="00FC5F83" w14:paraId="7B7AECF4" w14:textId="77777777" w:rsidTr="0032073D">
        <w:tc>
          <w:tcPr>
            <w:tcW w:w="1705" w:type="dxa"/>
            <w:tcBorders>
              <w:top w:val="single" w:sz="4" w:space="0" w:color="auto"/>
            </w:tcBorders>
          </w:tcPr>
          <w:p w14:paraId="181F57FD" w14:textId="2CCD2B14" w:rsidR="005D7EC5" w:rsidRPr="00FC5F83" w:rsidRDefault="005D7EC5" w:rsidP="00664E52">
            <w:pPr>
              <w:pStyle w:val="Paragraph"/>
              <w:ind w:firstLine="0"/>
              <w:rPr>
                <w:sz w:val="18"/>
                <w:szCs w:val="22"/>
                <w:lang w:eastAsia="zh-CN"/>
              </w:rPr>
            </w:pPr>
            <w:r w:rsidRPr="00FC5F83">
              <w:rPr>
                <w:i/>
                <w:iCs/>
                <w:sz w:val="18"/>
                <w:szCs w:val="22"/>
                <w:lang w:eastAsia="zh-CN"/>
              </w:rPr>
              <w:t>dy_fd</w:t>
            </w:r>
          </w:p>
        </w:tc>
        <w:tc>
          <w:tcPr>
            <w:tcW w:w="7645" w:type="dxa"/>
            <w:tcBorders>
              <w:top w:val="single" w:sz="4" w:space="0" w:color="auto"/>
            </w:tcBorders>
          </w:tcPr>
          <w:p w14:paraId="057F30AC" w14:textId="40AC8EE3" w:rsidR="005D7EC5" w:rsidRPr="00FC5F83" w:rsidRDefault="005D7EC5" w:rsidP="00664E52">
            <w:pPr>
              <w:pStyle w:val="Paragraph"/>
              <w:ind w:firstLine="0"/>
              <w:rPr>
                <w:sz w:val="18"/>
                <w:szCs w:val="18"/>
                <w:lang w:eastAsia="zh-CN"/>
              </w:rPr>
            </w:pPr>
            <w:r w:rsidRPr="00FC5F83">
              <w:rPr>
                <w:sz w:val="18"/>
                <w:szCs w:val="18"/>
                <w:lang w:eastAsia="zh-CN"/>
              </w:rPr>
              <w:t xml:space="preserve">Fusion that is formed by retrieving the first derivative of </w:t>
            </w:r>
            <w:r w:rsidR="00813666" w:rsidRPr="00FC5F83">
              <w:rPr>
                <w:i/>
                <w:iCs/>
                <w:sz w:val="18"/>
                <w:szCs w:val="18"/>
                <w:lang w:eastAsia="zh-CN"/>
              </w:rPr>
              <w:t>z</w:t>
            </w:r>
            <w:r w:rsidR="00813666" w:rsidRPr="00FC5F83">
              <w:rPr>
                <w:sz w:val="18"/>
                <w:szCs w:val="18"/>
                <w:lang w:eastAsia="zh-CN"/>
              </w:rPr>
              <w:t xml:space="preserve"> </w:t>
            </w:r>
            <w:r w:rsidR="00BF2E91" w:rsidRPr="00FC5F83">
              <w:rPr>
                <w:sz w:val="18"/>
                <w:szCs w:val="18"/>
                <w:lang w:eastAsia="zh-CN"/>
              </w:rPr>
              <w:t>with respect to</w:t>
            </w:r>
            <w:r w:rsidR="00813666" w:rsidRPr="00FC5F83">
              <w:rPr>
                <w:sz w:val="18"/>
                <w:szCs w:val="18"/>
                <w:lang w:eastAsia="zh-CN"/>
              </w:rPr>
              <w:t xml:space="preserve"> </w:t>
            </w:r>
            <w:r w:rsidR="00813666" w:rsidRPr="00FC5F83">
              <w:rPr>
                <w:i/>
                <w:iCs/>
                <w:sz w:val="18"/>
                <w:szCs w:val="18"/>
                <w:lang w:eastAsia="zh-CN"/>
              </w:rPr>
              <w:t>y</w:t>
            </w:r>
            <w:r w:rsidR="00813666" w:rsidRPr="00FC5F83">
              <w:rPr>
                <w:sz w:val="18"/>
                <w:szCs w:val="18"/>
                <w:lang w:eastAsia="zh-CN"/>
              </w:rPr>
              <w:t xml:space="preserve">-direction </w:t>
            </w:r>
            <w:r w:rsidR="00BF2E91" w:rsidRPr="00FC5F83">
              <w:rPr>
                <w:sz w:val="18"/>
                <w:szCs w:val="18"/>
                <w:lang w:eastAsia="zh-CN"/>
              </w:rPr>
              <w:t>of</w:t>
            </w:r>
            <w:r w:rsidR="00813666" w:rsidRPr="00FC5F83">
              <w:rPr>
                <w:sz w:val="18"/>
                <w:szCs w:val="18"/>
                <w:lang w:eastAsia="zh-CN"/>
              </w:rPr>
              <w:t xml:space="preserve"> </w:t>
            </w:r>
            <w:r w:rsidRPr="00FC5F83">
              <w:rPr>
                <w:sz w:val="18"/>
                <w:szCs w:val="18"/>
                <w:lang w:eastAsia="zh-CN"/>
              </w:rPr>
              <w:t>the depth image.</w:t>
            </w:r>
          </w:p>
        </w:tc>
      </w:tr>
      <w:tr w:rsidR="005D7EC5" w:rsidRPr="00FC5F83" w14:paraId="28104542" w14:textId="77777777" w:rsidTr="00FC5F83">
        <w:tc>
          <w:tcPr>
            <w:tcW w:w="1705" w:type="dxa"/>
          </w:tcPr>
          <w:p w14:paraId="35E14EDE" w14:textId="7F3B06F7" w:rsidR="005D7EC5" w:rsidRPr="00FC5F83" w:rsidRDefault="005D7EC5" w:rsidP="00664E52">
            <w:pPr>
              <w:pStyle w:val="Paragraph"/>
              <w:ind w:firstLine="0"/>
              <w:rPr>
                <w:sz w:val="18"/>
                <w:szCs w:val="22"/>
                <w:lang w:eastAsia="zh-CN"/>
              </w:rPr>
            </w:pPr>
            <w:r w:rsidRPr="00FC5F83">
              <w:rPr>
                <w:i/>
                <w:iCs/>
                <w:sz w:val="18"/>
                <w:szCs w:val="22"/>
                <w:lang w:eastAsia="zh-CN"/>
              </w:rPr>
              <w:t>dxdy_wav_mean</w:t>
            </w:r>
          </w:p>
        </w:tc>
        <w:tc>
          <w:tcPr>
            <w:tcW w:w="7645" w:type="dxa"/>
          </w:tcPr>
          <w:p w14:paraId="1F9B68CD" w14:textId="0BB5AF71" w:rsidR="005D7EC5" w:rsidRPr="00FC5F83" w:rsidRDefault="005D7EC5" w:rsidP="00664E52">
            <w:pPr>
              <w:pStyle w:val="Paragraph"/>
              <w:ind w:firstLine="0"/>
              <w:rPr>
                <w:sz w:val="18"/>
                <w:szCs w:val="18"/>
                <w:lang w:eastAsia="zh-CN"/>
              </w:rPr>
            </w:pPr>
            <w:r w:rsidRPr="00FC5F83">
              <w:rPr>
                <w:sz w:val="18"/>
                <w:szCs w:val="18"/>
                <w:lang w:eastAsia="zh-CN"/>
              </w:rPr>
              <w:t xml:space="preserve">Fusion that is produced by extracting the wavelet of </w:t>
            </w:r>
            <w:r w:rsidRPr="00FC5F83">
              <w:rPr>
                <w:i/>
                <w:iCs/>
                <w:sz w:val="18"/>
                <w:szCs w:val="18"/>
                <w:lang w:eastAsia="zh-CN"/>
              </w:rPr>
              <w:t>dx_fd</w:t>
            </w:r>
            <w:r w:rsidRPr="00FC5F83">
              <w:rPr>
                <w:sz w:val="18"/>
                <w:szCs w:val="18"/>
                <w:lang w:eastAsia="zh-CN"/>
              </w:rPr>
              <w:t xml:space="preserve"> and </w:t>
            </w:r>
            <w:r w:rsidRPr="00FC5F83">
              <w:rPr>
                <w:i/>
                <w:iCs/>
                <w:sz w:val="18"/>
                <w:szCs w:val="18"/>
                <w:lang w:eastAsia="zh-CN"/>
              </w:rPr>
              <w:t>dy_fd</w:t>
            </w:r>
            <w:r w:rsidRPr="00FC5F83">
              <w:rPr>
                <w:sz w:val="18"/>
                <w:szCs w:val="18"/>
                <w:lang w:eastAsia="zh-CN"/>
              </w:rPr>
              <w:t xml:space="preserve"> and calculating the mean wavelet pixel values of the </w:t>
            </w:r>
            <w:r w:rsidRPr="00FC5F83">
              <w:rPr>
                <w:i/>
                <w:iCs/>
                <w:sz w:val="18"/>
                <w:szCs w:val="18"/>
                <w:lang w:eastAsia="zh-CN"/>
              </w:rPr>
              <w:t>dx_fd</w:t>
            </w:r>
            <w:r w:rsidRPr="00FC5F83">
              <w:rPr>
                <w:sz w:val="18"/>
                <w:szCs w:val="18"/>
                <w:lang w:eastAsia="zh-CN"/>
              </w:rPr>
              <w:t xml:space="preserve"> and </w:t>
            </w:r>
            <w:r w:rsidRPr="00FC5F83">
              <w:rPr>
                <w:i/>
                <w:iCs/>
                <w:sz w:val="18"/>
                <w:szCs w:val="18"/>
                <w:lang w:eastAsia="zh-CN"/>
              </w:rPr>
              <w:t>dy_fd</w:t>
            </w:r>
            <w:r w:rsidRPr="00FC5F83">
              <w:rPr>
                <w:sz w:val="18"/>
                <w:szCs w:val="18"/>
                <w:lang w:eastAsia="zh-CN"/>
              </w:rPr>
              <w:t xml:space="preserve"> features.</w:t>
            </w:r>
          </w:p>
        </w:tc>
      </w:tr>
      <w:tr w:rsidR="005D7EC5" w:rsidRPr="00FC5F83" w14:paraId="7639762F" w14:textId="77777777" w:rsidTr="00FC5F83">
        <w:tc>
          <w:tcPr>
            <w:tcW w:w="1705" w:type="dxa"/>
          </w:tcPr>
          <w:p w14:paraId="133DC514" w14:textId="45FB2953" w:rsidR="005D7EC5" w:rsidRPr="00FC5F83" w:rsidRDefault="005D7EC5" w:rsidP="00664E52">
            <w:pPr>
              <w:pStyle w:val="Paragraph"/>
              <w:ind w:firstLine="0"/>
              <w:rPr>
                <w:sz w:val="18"/>
                <w:szCs w:val="22"/>
                <w:lang w:eastAsia="zh-CN"/>
              </w:rPr>
            </w:pPr>
            <w:r w:rsidRPr="00FC5F83">
              <w:rPr>
                <w:i/>
                <w:iCs/>
                <w:sz w:val="18"/>
                <w:szCs w:val="22"/>
                <w:lang w:eastAsia="zh-CN"/>
              </w:rPr>
              <w:t>dxdy_sum</w:t>
            </w:r>
          </w:p>
        </w:tc>
        <w:tc>
          <w:tcPr>
            <w:tcW w:w="7645" w:type="dxa"/>
          </w:tcPr>
          <w:p w14:paraId="43BE4A69" w14:textId="745B2F8C" w:rsidR="005D7EC5" w:rsidRPr="00FC5F83" w:rsidRDefault="005D7EC5" w:rsidP="00664E52">
            <w:pPr>
              <w:pStyle w:val="Paragraph"/>
              <w:ind w:firstLine="0"/>
              <w:rPr>
                <w:sz w:val="18"/>
                <w:szCs w:val="18"/>
                <w:lang w:eastAsia="zh-CN"/>
              </w:rPr>
            </w:pPr>
            <w:r w:rsidRPr="00FC5F83">
              <w:rPr>
                <w:sz w:val="18"/>
                <w:szCs w:val="18"/>
                <w:lang w:eastAsia="zh-CN"/>
              </w:rPr>
              <w:t xml:space="preserve">Fusion that is formed by summing up the </w:t>
            </w:r>
            <w:r w:rsidRPr="00FC5F83">
              <w:rPr>
                <w:i/>
                <w:iCs/>
                <w:sz w:val="18"/>
                <w:szCs w:val="18"/>
                <w:lang w:eastAsia="zh-CN"/>
              </w:rPr>
              <w:t>dx_fd</w:t>
            </w:r>
            <w:r w:rsidRPr="00FC5F83">
              <w:rPr>
                <w:sz w:val="18"/>
                <w:szCs w:val="18"/>
                <w:lang w:eastAsia="zh-CN"/>
              </w:rPr>
              <w:t xml:space="preserve"> and </w:t>
            </w:r>
            <w:r w:rsidRPr="00FC5F83">
              <w:rPr>
                <w:i/>
                <w:iCs/>
                <w:sz w:val="18"/>
                <w:szCs w:val="18"/>
                <w:lang w:eastAsia="zh-CN"/>
              </w:rPr>
              <w:t>dy_fd’s</w:t>
            </w:r>
            <w:r w:rsidRPr="00FC5F83">
              <w:rPr>
                <w:sz w:val="18"/>
                <w:szCs w:val="18"/>
                <w:lang w:eastAsia="zh-CN"/>
              </w:rPr>
              <w:t xml:space="preserve"> pixel values.</w:t>
            </w:r>
          </w:p>
        </w:tc>
      </w:tr>
      <w:tr w:rsidR="005D7EC5" w:rsidRPr="00FC5F83" w14:paraId="709BAE65" w14:textId="77777777" w:rsidTr="00FC5F83">
        <w:tc>
          <w:tcPr>
            <w:tcW w:w="1705" w:type="dxa"/>
          </w:tcPr>
          <w:p w14:paraId="1577D353" w14:textId="5615E58C" w:rsidR="005D7EC5" w:rsidRPr="00FC5F83" w:rsidRDefault="005D7EC5" w:rsidP="00664E52">
            <w:pPr>
              <w:pStyle w:val="Paragraph"/>
              <w:ind w:firstLine="0"/>
              <w:rPr>
                <w:sz w:val="18"/>
                <w:szCs w:val="22"/>
                <w:lang w:eastAsia="zh-CN"/>
              </w:rPr>
            </w:pPr>
            <w:r w:rsidRPr="00FC5F83">
              <w:rPr>
                <w:i/>
                <w:iCs/>
                <w:sz w:val="18"/>
                <w:szCs w:val="22"/>
                <w:lang w:eastAsia="zh-CN"/>
              </w:rPr>
              <w:t>dxdy_swt_min</w:t>
            </w:r>
          </w:p>
        </w:tc>
        <w:tc>
          <w:tcPr>
            <w:tcW w:w="7645" w:type="dxa"/>
          </w:tcPr>
          <w:p w14:paraId="30F2E082" w14:textId="7162BB4F" w:rsidR="009D5FB3" w:rsidRPr="00FC5F83" w:rsidRDefault="00C2276D" w:rsidP="00C2276D">
            <w:pPr>
              <w:rPr>
                <w:i/>
                <w:iCs/>
                <w:sz w:val="18"/>
                <w:szCs w:val="18"/>
                <w:lang w:eastAsia="zh-CN"/>
              </w:rPr>
            </w:pPr>
            <w:r w:rsidRPr="00FC5F83">
              <w:rPr>
                <w:rFonts w:eastAsia="Times New Roman"/>
                <w:sz w:val="18"/>
                <w:szCs w:val="18"/>
                <w:lang w:eastAsia="zh-CN"/>
              </w:rPr>
              <w:t xml:space="preserve">Fusion </w:t>
            </w:r>
            <w:r w:rsidR="007A21C1" w:rsidRPr="00FC5F83">
              <w:rPr>
                <w:rFonts w:eastAsia="Times New Roman"/>
                <w:sz w:val="18"/>
                <w:szCs w:val="18"/>
                <w:lang w:eastAsia="zh-CN"/>
              </w:rPr>
              <w:t xml:space="preserve">that </w:t>
            </w:r>
            <w:r w:rsidRPr="00FC5F83">
              <w:rPr>
                <w:rFonts w:eastAsia="Times New Roman"/>
                <w:sz w:val="18"/>
                <w:szCs w:val="18"/>
                <w:lang w:eastAsia="zh-CN"/>
              </w:rPr>
              <w:t xml:space="preserve">is created by acquiring the Stationary Wavelet Transform (SWT) of </w:t>
            </w:r>
            <w:r w:rsidRPr="00FC5F83">
              <w:rPr>
                <w:rFonts w:eastAsia="Times New Roman"/>
                <w:i/>
                <w:iCs/>
                <w:sz w:val="18"/>
                <w:szCs w:val="18"/>
                <w:lang w:eastAsia="zh-CN"/>
              </w:rPr>
              <w:t>dx_fd</w:t>
            </w:r>
            <w:r w:rsidRPr="00FC5F83">
              <w:rPr>
                <w:rFonts w:eastAsia="Times New Roman"/>
                <w:sz w:val="18"/>
                <w:szCs w:val="18"/>
                <w:lang w:eastAsia="zh-CN"/>
              </w:rPr>
              <w:t xml:space="preserve"> and </w:t>
            </w:r>
            <w:r w:rsidRPr="00FC5F83">
              <w:rPr>
                <w:rFonts w:eastAsia="Times New Roman"/>
                <w:i/>
                <w:iCs/>
                <w:sz w:val="18"/>
                <w:szCs w:val="18"/>
                <w:lang w:eastAsia="zh-CN"/>
              </w:rPr>
              <w:t>dy_</w:t>
            </w:r>
            <w:r w:rsidR="007A21C1" w:rsidRPr="00FC5F83">
              <w:rPr>
                <w:rFonts w:eastAsia="Times New Roman"/>
                <w:i/>
                <w:iCs/>
                <w:sz w:val="18"/>
                <w:szCs w:val="18"/>
                <w:lang w:eastAsia="zh-CN"/>
              </w:rPr>
              <w:t>fd</w:t>
            </w:r>
            <w:r w:rsidR="007A21C1" w:rsidRPr="00FC5F83">
              <w:rPr>
                <w:rFonts w:eastAsia="Times New Roman"/>
                <w:sz w:val="18"/>
                <w:szCs w:val="18"/>
                <w:lang w:eastAsia="zh-CN"/>
              </w:rPr>
              <w:t xml:space="preserve"> and</w:t>
            </w:r>
            <w:r w:rsidRPr="00FC5F83">
              <w:rPr>
                <w:rFonts w:eastAsia="Times New Roman"/>
                <w:sz w:val="18"/>
                <w:szCs w:val="18"/>
                <w:lang w:eastAsia="zh-CN"/>
              </w:rPr>
              <w:t xml:space="preserve"> subsequently choosing the minimum SWT pixel values from </w:t>
            </w:r>
            <w:r w:rsidRPr="00FC5F83">
              <w:rPr>
                <w:rFonts w:eastAsia="Times New Roman"/>
                <w:i/>
                <w:iCs/>
                <w:sz w:val="18"/>
                <w:szCs w:val="18"/>
                <w:lang w:eastAsia="zh-CN"/>
              </w:rPr>
              <w:t>dx_fd</w:t>
            </w:r>
            <w:r w:rsidRPr="00FC5F83">
              <w:rPr>
                <w:rFonts w:eastAsia="Times New Roman"/>
                <w:sz w:val="18"/>
                <w:szCs w:val="18"/>
                <w:lang w:eastAsia="zh-CN"/>
              </w:rPr>
              <w:t xml:space="preserve"> and </w:t>
            </w:r>
            <w:r w:rsidRPr="00FC5F83">
              <w:rPr>
                <w:rFonts w:eastAsia="Times New Roman"/>
                <w:i/>
                <w:iCs/>
                <w:sz w:val="18"/>
                <w:szCs w:val="18"/>
                <w:lang w:eastAsia="zh-CN"/>
              </w:rPr>
              <w:t>dy_fd</w:t>
            </w:r>
            <w:r w:rsidRPr="00FC5F83">
              <w:rPr>
                <w:rFonts w:eastAsia="Times New Roman"/>
                <w:sz w:val="18"/>
                <w:szCs w:val="18"/>
                <w:lang w:eastAsia="zh-CN"/>
              </w:rPr>
              <w:t>.</w:t>
            </w:r>
            <w:r w:rsidR="007A21C1" w:rsidRPr="00FC5F83">
              <w:rPr>
                <w:rFonts w:eastAsia="Times New Roman"/>
                <w:sz w:val="18"/>
                <w:szCs w:val="18"/>
                <w:lang w:eastAsia="zh-CN"/>
              </w:rPr>
              <w:t xml:space="preserve"> </w:t>
            </w:r>
          </w:p>
        </w:tc>
      </w:tr>
      <w:tr w:rsidR="005D7EC5" w:rsidRPr="00FC5F83" w14:paraId="122B0AC2" w14:textId="77777777" w:rsidTr="00FC5F83">
        <w:tc>
          <w:tcPr>
            <w:tcW w:w="1705" w:type="dxa"/>
          </w:tcPr>
          <w:p w14:paraId="1F7E4A5C" w14:textId="22F018BC" w:rsidR="005D7EC5" w:rsidRPr="00FC5F83" w:rsidRDefault="005D7EC5" w:rsidP="00664E52">
            <w:pPr>
              <w:pStyle w:val="Paragraph"/>
              <w:ind w:firstLine="0"/>
              <w:rPr>
                <w:sz w:val="18"/>
                <w:szCs w:val="22"/>
                <w:lang w:eastAsia="zh-CN"/>
              </w:rPr>
            </w:pPr>
            <w:r w:rsidRPr="00FC5F83">
              <w:rPr>
                <w:i/>
                <w:iCs/>
                <w:sz w:val="18"/>
                <w:szCs w:val="22"/>
                <w:lang w:eastAsia="zh-CN"/>
              </w:rPr>
              <w:t>dx_fd</w:t>
            </w:r>
          </w:p>
        </w:tc>
        <w:tc>
          <w:tcPr>
            <w:tcW w:w="7645" w:type="dxa"/>
          </w:tcPr>
          <w:p w14:paraId="4AF77407" w14:textId="65D8A504" w:rsidR="005D7EC5" w:rsidRPr="00FC5F83" w:rsidRDefault="005D7EC5" w:rsidP="00664E52">
            <w:pPr>
              <w:pStyle w:val="Paragraph"/>
              <w:ind w:firstLine="0"/>
              <w:rPr>
                <w:sz w:val="18"/>
                <w:szCs w:val="18"/>
                <w:lang w:eastAsia="zh-CN"/>
              </w:rPr>
            </w:pPr>
            <w:r w:rsidRPr="00FC5F83">
              <w:rPr>
                <w:sz w:val="18"/>
                <w:szCs w:val="18"/>
                <w:lang w:eastAsia="zh-CN"/>
              </w:rPr>
              <w:t xml:space="preserve">Fusion that is formed by extracting the first derivative of </w:t>
            </w:r>
            <w:r w:rsidR="00BF2E91" w:rsidRPr="00FC5F83">
              <w:rPr>
                <w:i/>
                <w:iCs/>
                <w:sz w:val="18"/>
                <w:szCs w:val="18"/>
                <w:lang w:eastAsia="zh-CN"/>
              </w:rPr>
              <w:t>z</w:t>
            </w:r>
            <w:r w:rsidR="00BF2E91" w:rsidRPr="00FC5F83">
              <w:rPr>
                <w:sz w:val="18"/>
                <w:szCs w:val="18"/>
                <w:lang w:eastAsia="zh-CN"/>
              </w:rPr>
              <w:t xml:space="preserve"> with respect to </w:t>
            </w:r>
            <w:r w:rsidR="00BF2E91" w:rsidRPr="00FC5F83">
              <w:rPr>
                <w:i/>
                <w:iCs/>
                <w:sz w:val="18"/>
                <w:szCs w:val="18"/>
                <w:lang w:eastAsia="zh-CN"/>
              </w:rPr>
              <w:t>x</w:t>
            </w:r>
            <w:r w:rsidR="00BF2E91" w:rsidRPr="00FC5F83">
              <w:rPr>
                <w:sz w:val="18"/>
                <w:szCs w:val="18"/>
                <w:lang w:eastAsia="zh-CN"/>
              </w:rPr>
              <w:t xml:space="preserve">-direction </w:t>
            </w:r>
            <w:r w:rsidRPr="00FC5F83">
              <w:rPr>
                <w:sz w:val="18"/>
                <w:szCs w:val="18"/>
                <w:lang w:eastAsia="zh-CN"/>
              </w:rPr>
              <w:t>of the depth image.</w:t>
            </w:r>
          </w:p>
        </w:tc>
      </w:tr>
      <w:tr w:rsidR="005D7EC5" w:rsidRPr="00FC5F83" w14:paraId="20564ACA" w14:textId="77777777" w:rsidTr="00FC5F83">
        <w:tc>
          <w:tcPr>
            <w:tcW w:w="1705" w:type="dxa"/>
          </w:tcPr>
          <w:p w14:paraId="4FB955B0" w14:textId="79903BF9" w:rsidR="005D7EC5" w:rsidRPr="00FC5F83" w:rsidRDefault="005D7EC5" w:rsidP="00664E52">
            <w:pPr>
              <w:pStyle w:val="Paragraph"/>
              <w:ind w:firstLine="0"/>
              <w:rPr>
                <w:sz w:val="18"/>
                <w:szCs w:val="22"/>
                <w:lang w:eastAsia="zh-CN"/>
              </w:rPr>
            </w:pPr>
            <w:r w:rsidRPr="00FC5F83">
              <w:rPr>
                <w:i/>
                <w:iCs/>
                <w:sz w:val="18"/>
                <w:szCs w:val="22"/>
                <w:lang w:eastAsia="zh-CN"/>
              </w:rPr>
              <w:t>dxdy_swt_max</w:t>
            </w:r>
          </w:p>
        </w:tc>
        <w:tc>
          <w:tcPr>
            <w:tcW w:w="7645" w:type="dxa"/>
          </w:tcPr>
          <w:p w14:paraId="14190EB7" w14:textId="49E6BF1F" w:rsidR="005D7EC5" w:rsidRPr="00FC5F83" w:rsidRDefault="005D7EC5" w:rsidP="00664E52">
            <w:pPr>
              <w:pStyle w:val="Paragraph"/>
              <w:ind w:firstLine="0"/>
              <w:rPr>
                <w:sz w:val="18"/>
                <w:szCs w:val="18"/>
                <w:lang w:eastAsia="zh-CN"/>
              </w:rPr>
            </w:pPr>
            <w:r w:rsidRPr="00FC5F83">
              <w:rPr>
                <w:sz w:val="18"/>
                <w:szCs w:val="18"/>
                <w:lang w:eastAsia="zh-CN"/>
              </w:rPr>
              <w:t xml:space="preserve">Fusion that is produced by retrieving the Stationary Wavelet Transform (SWT) of </w:t>
            </w:r>
            <w:r w:rsidRPr="00FC5F83">
              <w:rPr>
                <w:i/>
                <w:iCs/>
                <w:sz w:val="18"/>
                <w:szCs w:val="18"/>
                <w:lang w:eastAsia="zh-CN"/>
              </w:rPr>
              <w:t>dx_fd</w:t>
            </w:r>
            <w:r w:rsidRPr="00FC5F83">
              <w:rPr>
                <w:sz w:val="18"/>
                <w:szCs w:val="18"/>
                <w:lang w:eastAsia="zh-CN"/>
              </w:rPr>
              <w:t xml:space="preserve"> and </w:t>
            </w:r>
            <w:r w:rsidRPr="00FC5F83">
              <w:rPr>
                <w:i/>
                <w:iCs/>
                <w:sz w:val="18"/>
                <w:szCs w:val="18"/>
                <w:lang w:eastAsia="zh-CN"/>
              </w:rPr>
              <w:t>dy_fd</w:t>
            </w:r>
            <w:r w:rsidRPr="00FC5F83">
              <w:rPr>
                <w:sz w:val="18"/>
                <w:szCs w:val="18"/>
                <w:lang w:eastAsia="zh-CN"/>
              </w:rPr>
              <w:t xml:space="preserve"> and selecting the maximum SWT pixel values from </w:t>
            </w:r>
            <w:r w:rsidRPr="00FC5F83">
              <w:rPr>
                <w:i/>
                <w:iCs/>
                <w:sz w:val="18"/>
                <w:szCs w:val="18"/>
                <w:lang w:eastAsia="zh-CN"/>
              </w:rPr>
              <w:t>dx_fd</w:t>
            </w:r>
            <w:r w:rsidRPr="00FC5F83">
              <w:rPr>
                <w:sz w:val="18"/>
                <w:szCs w:val="18"/>
                <w:lang w:eastAsia="zh-CN"/>
              </w:rPr>
              <w:t xml:space="preserve"> and </w:t>
            </w:r>
            <w:r w:rsidRPr="00FC5F83">
              <w:rPr>
                <w:i/>
                <w:iCs/>
                <w:sz w:val="18"/>
                <w:szCs w:val="18"/>
                <w:lang w:eastAsia="zh-CN"/>
              </w:rPr>
              <w:t>dy_fd.</w:t>
            </w:r>
          </w:p>
        </w:tc>
      </w:tr>
      <w:tr w:rsidR="005D7EC5" w:rsidRPr="00FC5F83" w14:paraId="1D5E7CD0" w14:textId="77777777" w:rsidTr="00FC5F83">
        <w:tc>
          <w:tcPr>
            <w:tcW w:w="1705" w:type="dxa"/>
          </w:tcPr>
          <w:p w14:paraId="5BD1C9C1" w14:textId="342DB57B" w:rsidR="005D7EC5" w:rsidRPr="00FC5F83" w:rsidRDefault="005D7EC5" w:rsidP="00664E52">
            <w:pPr>
              <w:pStyle w:val="Paragraph"/>
              <w:ind w:firstLine="0"/>
              <w:rPr>
                <w:sz w:val="18"/>
                <w:szCs w:val="22"/>
                <w:lang w:eastAsia="zh-CN"/>
              </w:rPr>
            </w:pPr>
            <w:r w:rsidRPr="00FC5F83">
              <w:rPr>
                <w:i/>
                <w:iCs/>
                <w:sz w:val="18"/>
                <w:szCs w:val="22"/>
                <w:lang w:eastAsia="zh-CN"/>
              </w:rPr>
              <w:t>dxdy_max</w:t>
            </w:r>
          </w:p>
        </w:tc>
        <w:tc>
          <w:tcPr>
            <w:tcW w:w="7645" w:type="dxa"/>
          </w:tcPr>
          <w:p w14:paraId="1A35CF4D" w14:textId="41F7B6FD" w:rsidR="005D7EC5" w:rsidRPr="00FC5F83" w:rsidRDefault="005D7EC5" w:rsidP="00664E52">
            <w:pPr>
              <w:pStyle w:val="Paragraph"/>
              <w:ind w:firstLine="0"/>
              <w:rPr>
                <w:sz w:val="18"/>
                <w:szCs w:val="18"/>
                <w:lang w:eastAsia="zh-CN"/>
              </w:rPr>
            </w:pPr>
            <w:r w:rsidRPr="00FC5F83">
              <w:rPr>
                <w:sz w:val="18"/>
                <w:szCs w:val="18"/>
                <w:lang w:eastAsia="zh-CN"/>
              </w:rPr>
              <w:t xml:space="preserve">Fusion that is formed by choosing the largest pixel values from the </w:t>
            </w:r>
            <w:r w:rsidRPr="00FC5F83">
              <w:rPr>
                <w:i/>
                <w:iCs/>
                <w:sz w:val="18"/>
                <w:szCs w:val="18"/>
                <w:lang w:eastAsia="zh-CN"/>
              </w:rPr>
              <w:t>dx_fd</w:t>
            </w:r>
            <w:r w:rsidRPr="00FC5F83">
              <w:rPr>
                <w:sz w:val="18"/>
                <w:szCs w:val="18"/>
                <w:lang w:eastAsia="zh-CN"/>
              </w:rPr>
              <w:t xml:space="preserve"> and </w:t>
            </w:r>
            <w:r w:rsidRPr="00FC5F83">
              <w:rPr>
                <w:i/>
                <w:iCs/>
                <w:sz w:val="18"/>
                <w:szCs w:val="18"/>
                <w:lang w:eastAsia="zh-CN"/>
              </w:rPr>
              <w:t>dy_fd.</w:t>
            </w:r>
          </w:p>
        </w:tc>
      </w:tr>
      <w:tr w:rsidR="005D7EC5" w:rsidRPr="00FC5F83" w14:paraId="3371A309" w14:textId="77777777" w:rsidTr="00FC5F83">
        <w:tc>
          <w:tcPr>
            <w:tcW w:w="1705" w:type="dxa"/>
          </w:tcPr>
          <w:p w14:paraId="63D7F74D" w14:textId="3E8C5C93" w:rsidR="005D7EC5" w:rsidRPr="00FC5F83" w:rsidRDefault="005D7EC5" w:rsidP="00664E52">
            <w:pPr>
              <w:pStyle w:val="Paragraph"/>
              <w:ind w:firstLine="0"/>
              <w:rPr>
                <w:sz w:val="18"/>
                <w:szCs w:val="22"/>
                <w:lang w:eastAsia="zh-CN"/>
              </w:rPr>
            </w:pPr>
            <w:r w:rsidRPr="00FC5F83">
              <w:rPr>
                <w:i/>
                <w:iCs/>
                <w:sz w:val="18"/>
                <w:szCs w:val="22"/>
                <w:lang w:eastAsia="zh-CN"/>
              </w:rPr>
              <w:t>dxdy_swt_mean</w:t>
            </w:r>
          </w:p>
        </w:tc>
        <w:tc>
          <w:tcPr>
            <w:tcW w:w="7645" w:type="dxa"/>
          </w:tcPr>
          <w:p w14:paraId="6F373177" w14:textId="6A500BA1" w:rsidR="005D7EC5" w:rsidRPr="00FC5F83" w:rsidRDefault="005D7EC5" w:rsidP="00664E52">
            <w:pPr>
              <w:pStyle w:val="Paragraph"/>
              <w:ind w:firstLine="0"/>
              <w:rPr>
                <w:sz w:val="18"/>
                <w:szCs w:val="18"/>
                <w:lang w:eastAsia="zh-CN"/>
              </w:rPr>
            </w:pPr>
            <w:r w:rsidRPr="00FC5F83">
              <w:rPr>
                <w:sz w:val="18"/>
                <w:szCs w:val="18"/>
                <w:lang w:eastAsia="zh-CN"/>
              </w:rPr>
              <w:t xml:space="preserve">Fusion that is </w:t>
            </w:r>
            <w:r w:rsidR="009D5FB3" w:rsidRPr="00FC5F83">
              <w:rPr>
                <w:sz w:val="18"/>
                <w:szCs w:val="18"/>
                <w:lang w:eastAsia="zh-CN"/>
              </w:rPr>
              <w:t>created</w:t>
            </w:r>
            <w:r w:rsidRPr="00FC5F83">
              <w:rPr>
                <w:sz w:val="18"/>
                <w:szCs w:val="18"/>
                <w:lang w:eastAsia="zh-CN"/>
              </w:rPr>
              <w:t xml:space="preserve"> by </w:t>
            </w:r>
            <w:r w:rsidR="009D5FB3" w:rsidRPr="00FC5F83">
              <w:rPr>
                <w:sz w:val="18"/>
                <w:szCs w:val="18"/>
                <w:lang w:eastAsia="zh-CN"/>
              </w:rPr>
              <w:t>obtaining</w:t>
            </w:r>
            <w:r w:rsidRPr="00FC5F83">
              <w:rPr>
                <w:sz w:val="18"/>
                <w:szCs w:val="18"/>
                <w:lang w:eastAsia="zh-CN"/>
              </w:rPr>
              <w:t xml:space="preserve"> the Stationary Wavelet Transform (SWT) of </w:t>
            </w:r>
            <w:r w:rsidRPr="00FC5F83">
              <w:rPr>
                <w:i/>
                <w:iCs/>
                <w:sz w:val="18"/>
                <w:szCs w:val="18"/>
                <w:lang w:eastAsia="zh-CN"/>
              </w:rPr>
              <w:t>dx_fd</w:t>
            </w:r>
            <w:r w:rsidRPr="00FC5F83">
              <w:rPr>
                <w:sz w:val="18"/>
                <w:szCs w:val="18"/>
                <w:lang w:eastAsia="zh-CN"/>
              </w:rPr>
              <w:t xml:space="preserve"> and </w:t>
            </w:r>
            <w:r w:rsidRPr="00FC5F83">
              <w:rPr>
                <w:i/>
                <w:iCs/>
                <w:sz w:val="18"/>
                <w:szCs w:val="18"/>
                <w:lang w:eastAsia="zh-CN"/>
              </w:rPr>
              <w:t>dy_fd</w:t>
            </w:r>
            <w:r w:rsidRPr="00FC5F83">
              <w:rPr>
                <w:sz w:val="18"/>
                <w:szCs w:val="18"/>
                <w:lang w:eastAsia="zh-CN"/>
              </w:rPr>
              <w:t xml:space="preserve"> and calculating the mean SWT pixel values of </w:t>
            </w:r>
            <w:r w:rsidRPr="00FC5F83">
              <w:rPr>
                <w:i/>
                <w:iCs/>
                <w:sz w:val="18"/>
                <w:szCs w:val="18"/>
                <w:lang w:eastAsia="zh-CN"/>
              </w:rPr>
              <w:t>dx_fd</w:t>
            </w:r>
            <w:r w:rsidRPr="00FC5F83">
              <w:rPr>
                <w:sz w:val="18"/>
                <w:szCs w:val="18"/>
                <w:lang w:eastAsia="zh-CN"/>
              </w:rPr>
              <w:t xml:space="preserve"> and </w:t>
            </w:r>
            <w:r w:rsidRPr="00FC5F83">
              <w:rPr>
                <w:i/>
                <w:iCs/>
                <w:sz w:val="18"/>
                <w:szCs w:val="18"/>
                <w:lang w:eastAsia="zh-CN"/>
              </w:rPr>
              <w:t>dy_fd.</w:t>
            </w:r>
            <w:r w:rsidR="009D5FB3" w:rsidRPr="00FC5F83">
              <w:rPr>
                <w:i/>
                <w:iCs/>
                <w:sz w:val="18"/>
                <w:szCs w:val="18"/>
                <w:lang w:eastAsia="zh-CN"/>
              </w:rPr>
              <w:t xml:space="preserve"> </w:t>
            </w:r>
          </w:p>
        </w:tc>
      </w:tr>
      <w:tr w:rsidR="005D7EC5" w:rsidRPr="00FC5F83" w14:paraId="5120A842" w14:textId="77777777" w:rsidTr="00FC5F83">
        <w:tc>
          <w:tcPr>
            <w:tcW w:w="1705" w:type="dxa"/>
          </w:tcPr>
          <w:p w14:paraId="3C720B48" w14:textId="28B3C89F" w:rsidR="005D7EC5" w:rsidRPr="00FC5F83" w:rsidRDefault="005D7EC5" w:rsidP="00664E52">
            <w:pPr>
              <w:pStyle w:val="Paragraph"/>
              <w:ind w:firstLine="0"/>
              <w:rPr>
                <w:sz w:val="18"/>
                <w:szCs w:val="22"/>
                <w:lang w:eastAsia="zh-CN"/>
              </w:rPr>
            </w:pPr>
            <w:r w:rsidRPr="00FC5F83">
              <w:rPr>
                <w:i/>
                <w:iCs/>
                <w:sz w:val="18"/>
                <w:szCs w:val="22"/>
                <w:lang w:eastAsia="zh-CN"/>
              </w:rPr>
              <w:t>dxdy_swt_abs_max</w:t>
            </w:r>
          </w:p>
        </w:tc>
        <w:tc>
          <w:tcPr>
            <w:tcW w:w="7645" w:type="dxa"/>
          </w:tcPr>
          <w:p w14:paraId="7E279F8C" w14:textId="4346E726" w:rsidR="005D7EC5" w:rsidRPr="00FC5F83" w:rsidRDefault="005D7EC5" w:rsidP="00664E52">
            <w:pPr>
              <w:pStyle w:val="Paragraph"/>
              <w:ind w:firstLine="0"/>
              <w:rPr>
                <w:sz w:val="18"/>
                <w:szCs w:val="18"/>
                <w:lang w:eastAsia="zh-CN"/>
              </w:rPr>
            </w:pPr>
            <w:r w:rsidRPr="00FC5F83">
              <w:rPr>
                <w:sz w:val="18"/>
                <w:szCs w:val="18"/>
                <w:lang w:eastAsia="zh-CN"/>
              </w:rPr>
              <w:t xml:space="preserve">Fusion that is formed by retrieving the Stationary Wavelet Transform (SWT) of </w:t>
            </w:r>
            <w:r w:rsidRPr="00FC5F83">
              <w:rPr>
                <w:i/>
                <w:iCs/>
                <w:sz w:val="18"/>
                <w:szCs w:val="18"/>
                <w:lang w:eastAsia="zh-CN"/>
              </w:rPr>
              <w:t>dx_fd</w:t>
            </w:r>
            <w:r w:rsidRPr="00FC5F83">
              <w:rPr>
                <w:sz w:val="18"/>
                <w:szCs w:val="18"/>
                <w:lang w:eastAsia="zh-CN"/>
              </w:rPr>
              <w:t xml:space="preserve"> and </w:t>
            </w:r>
            <w:r w:rsidRPr="00FC5F83">
              <w:rPr>
                <w:i/>
                <w:iCs/>
                <w:sz w:val="18"/>
                <w:szCs w:val="18"/>
                <w:lang w:eastAsia="zh-CN"/>
              </w:rPr>
              <w:t>dy_fd</w:t>
            </w:r>
            <w:r w:rsidRPr="00FC5F83">
              <w:rPr>
                <w:sz w:val="18"/>
                <w:szCs w:val="18"/>
                <w:lang w:eastAsia="zh-CN"/>
              </w:rPr>
              <w:t xml:space="preserve"> and choosing the absolute maximum SWT pixel values from </w:t>
            </w:r>
            <w:r w:rsidRPr="00FC5F83">
              <w:rPr>
                <w:i/>
                <w:iCs/>
                <w:sz w:val="18"/>
                <w:szCs w:val="18"/>
                <w:lang w:eastAsia="zh-CN"/>
              </w:rPr>
              <w:t>dx_fd</w:t>
            </w:r>
            <w:r w:rsidRPr="00FC5F83">
              <w:rPr>
                <w:sz w:val="18"/>
                <w:szCs w:val="18"/>
                <w:lang w:eastAsia="zh-CN"/>
              </w:rPr>
              <w:t xml:space="preserve"> and </w:t>
            </w:r>
            <w:r w:rsidRPr="00FC5F83">
              <w:rPr>
                <w:i/>
                <w:iCs/>
                <w:sz w:val="18"/>
                <w:szCs w:val="18"/>
                <w:lang w:eastAsia="zh-CN"/>
              </w:rPr>
              <w:t>dy_fd.</w:t>
            </w:r>
          </w:p>
        </w:tc>
      </w:tr>
    </w:tbl>
    <w:p w14:paraId="36FB9363" w14:textId="6CC02E83" w:rsidR="00DB0258" w:rsidRPr="00FC5F83" w:rsidRDefault="00DB0258" w:rsidP="00DB0258">
      <w:pPr>
        <w:pStyle w:val="Heading2"/>
      </w:pPr>
      <w:r w:rsidRPr="00FC5F83">
        <w:t>Image Augmentation</w:t>
      </w:r>
    </w:p>
    <w:p w14:paraId="44163425" w14:textId="3B16FE9D" w:rsidR="00FE0C8F" w:rsidRPr="00FC5F83" w:rsidRDefault="007F09A9" w:rsidP="007F09A9">
      <w:pPr>
        <w:pStyle w:val="Paragraph"/>
        <w:rPr>
          <w:szCs w:val="24"/>
          <w:lang w:eastAsia="zh-CN"/>
        </w:rPr>
      </w:pPr>
      <w:r w:rsidRPr="00FC5F83">
        <w:rPr>
          <w:szCs w:val="24"/>
          <w:lang w:eastAsia="zh-CN"/>
        </w:rPr>
        <w:t xml:space="preserve">Image augmentation is a strategy that generates additional data for model training by altering existing images. </w:t>
      </w:r>
      <w:r w:rsidR="00536884" w:rsidRPr="00FC5F83">
        <w:rPr>
          <w:szCs w:val="24"/>
          <w:lang w:eastAsia="zh-CN"/>
        </w:rPr>
        <w:t>In order to expand the quantity of data used for model training and improve the efficiency of the system, it is crucial to implement the image augmentation technique</w:t>
      </w:r>
      <w:r w:rsidR="00F568F2" w:rsidRPr="00FC5F83">
        <w:rPr>
          <w:szCs w:val="24"/>
          <w:lang w:eastAsia="zh-CN"/>
        </w:rPr>
        <w:t xml:space="preserve"> </w:t>
      </w:r>
      <w:r w:rsidR="00FC1B12" w:rsidRPr="00FC5F83">
        <w:rPr>
          <w:szCs w:val="24"/>
          <w:lang w:eastAsia="zh-CN"/>
        </w:rPr>
        <w:t>[</w:t>
      </w:r>
      <w:r w:rsidR="00F568F2" w:rsidRPr="00FC5F83">
        <w:rPr>
          <w:szCs w:val="24"/>
          <w:lang w:eastAsia="zh-CN"/>
        </w:rPr>
        <w:fldChar w:fldCharType="begin"/>
      </w:r>
      <w:r w:rsidR="006F7364" w:rsidRPr="00FC5F83">
        <w:rPr>
          <w:szCs w:val="24"/>
          <w:lang w:eastAsia="zh-CN"/>
        </w:rPr>
        <w:instrText xml:space="preserve"> ADDIN ZOTERO_ITEM CSL_CITATION {"citationID":"ScjpMDth","properties":{"formattedCitation":"\\super 13\\nosupersub{}","plainCitation":"13","noteIndex":0},"citationItems":[{"id":341,"uris":["http://zotero.org/users/11271728/items/RHLA9BIS"],"itemData":{"id":341,"type":"article-journal","container-title":"Pattern Recognition","DOI":"10.1016/j.patcog.2023.109347","ISSN":"00313203","journalAbbreviation":"Pattern Recognition","language":"en","page":"109347","source":"DOI.org (Crossref)","title":"A Comprehensive Survey of Image Augmentation Techniques for Deep Learning","volume":"137","author":[{"family":"Xu","given":"Mingle"},{"family":"Yoon","given":"Sook"},{"family":"Fuentes","given":"Alvaro"},{"family":"Park","given":"Dong Sun"}],"issued":{"date-parts":[["2023",5]]}}}],"schema":"https://github.com/citation-style-language/schema/raw/master/csl-citation.json"} </w:instrText>
      </w:r>
      <w:r w:rsidR="00F568F2" w:rsidRPr="00FC5F83">
        <w:rPr>
          <w:szCs w:val="24"/>
          <w:lang w:eastAsia="zh-CN"/>
        </w:rPr>
        <w:fldChar w:fldCharType="separate"/>
      </w:r>
      <w:r w:rsidR="006F7364" w:rsidRPr="00FC5F83">
        <w:rPr>
          <w:szCs w:val="24"/>
          <w:lang w:eastAsia="zh-CN"/>
        </w:rPr>
        <w:t>13</w:t>
      </w:r>
      <w:r w:rsidR="00F568F2" w:rsidRPr="00FC5F83">
        <w:rPr>
          <w:szCs w:val="24"/>
          <w:lang w:eastAsia="zh-CN"/>
        </w:rPr>
        <w:fldChar w:fldCharType="end"/>
      </w:r>
      <w:r w:rsidR="00FC1B12" w:rsidRPr="00FC5F83">
        <w:rPr>
          <w:szCs w:val="24"/>
          <w:lang w:eastAsia="zh-CN"/>
        </w:rPr>
        <w:t>]</w:t>
      </w:r>
      <w:r w:rsidR="00536884" w:rsidRPr="00FC5F83">
        <w:rPr>
          <w:szCs w:val="24"/>
          <w:lang w:eastAsia="zh-CN"/>
        </w:rPr>
        <w:t>. This research consisted of a variety of image augmentation techniques, which involve</w:t>
      </w:r>
      <w:r w:rsidR="00F104DA" w:rsidRPr="00FC5F83">
        <w:rPr>
          <w:szCs w:val="24"/>
          <w:lang w:eastAsia="zh-CN"/>
        </w:rPr>
        <w:t>d</w:t>
      </w:r>
      <w:r w:rsidR="00536884" w:rsidRPr="00FC5F83">
        <w:rPr>
          <w:szCs w:val="24"/>
          <w:lang w:eastAsia="zh-CN"/>
        </w:rPr>
        <w:t xml:space="preserve"> image flipping, rotation, and shifting. The training data's images are randomly flipped horizontally by applying the horizontal flip strategy. </w:t>
      </w:r>
      <w:r w:rsidR="0048795C" w:rsidRPr="00FC5F83">
        <w:rPr>
          <w:rFonts w:eastAsia="Times New Roman"/>
          <w:szCs w:val="24"/>
          <w:lang w:eastAsia="zh-CN"/>
        </w:rPr>
        <w:t xml:space="preserve">The zoom range method randomly changes how much a picture zooms in on training data. </w:t>
      </w:r>
      <w:r w:rsidR="00536884" w:rsidRPr="00FC5F83">
        <w:rPr>
          <w:szCs w:val="24"/>
          <w:lang w:eastAsia="zh-CN"/>
        </w:rPr>
        <w:t xml:space="preserve">The rotation range is used to alter the </w:t>
      </w:r>
      <w:r w:rsidR="006B1118" w:rsidRPr="00FC5F83">
        <w:rPr>
          <w:szCs w:val="24"/>
          <w:lang w:eastAsia="zh-CN"/>
        </w:rPr>
        <w:t>pictures</w:t>
      </w:r>
      <w:r w:rsidR="00536884" w:rsidRPr="00FC5F83">
        <w:rPr>
          <w:szCs w:val="24"/>
          <w:lang w:eastAsia="zh-CN"/>
        </w:rPr>
        <w:t xml:space="preserve"> </w:t>
      </w:r>
      <w:r w:rsidR="006B1118" w:rsidRPr="00FC5F83">
        <w:rPr>
          <w:szCs w:val="24"/>
          <w:lang w:eastAsia="zh-CN"/>
        </w:rPr>
        <w:t>at random</w:t>
      </w:r>
      <w:r w:rsidR="00536884" w:rsidRPr="00FC5F83">
        <w:rPr>
          <w:szCs w:val="24"/>
          <w:lang w:eastAsia="zh-CN"/>
        </w:rPr>
        <w:t xml:space="preserve"> through various </w:t>
      </w:r>
      <w:r w:rsidR="00AC3B9A" w:rsidRPr="00FC5F83">
        <w:rPr>
          <w:szCs w:val="24"/>
          <w:lang w:eastAsia="zh-CN"/>
        </w:rPr>
        <w:t>degrees</w:t>
      </w:r>
      <w:r w:rsidR="00FE0C8F" w:rsidRPr="00FC5F83">
        <w:rPr>
          <w:rFonts w:eastAsia="Times New Roman"/>
          <w:szCs w:val="24"/>
          <w:lang w:eastAsia="zh-CN"/>
        </w:rPr>
        <w:t xml:space="preserve">. The aforementioned strategies improve model reliability and diversity by allowing alternative image processing procedures to be applied to the same picture. </w:t>
      </w:r>
    </w:p>
    <w:p w14:paraId="470B71B5" w14:textId="42C8CBAC" w:rsidR="00FA2942" w:rsidRPr="00FC5F83" w:rsidRDefault="00F104DA" w:rsidP="00FA2942">
      <w:pPr>
        <w:pStyle w:val="Heading2"/>
      </w:pPr>
      <w:r w:rsidRPr="00FC5F83">
        <w:t>Feature Extraction</w:t>
      </w:r>
    </w:p>
    <w:p w14:paraId="1BC5733D" w14:textId="16023321" w:rsidR="00676644" w:rsidRPr="00FC5F83" w:rsidRDefault="00676644" w:rsidP="00D149AC">
      <w:pPr>
        <w:pStyle w:val="Paragraph"/>
        <w:rPr>
          <w:szCs w:val="24"/>
          <w:lang w:eastAsia="zh-CN"/>
        </w:rPr>
      </w:pPr>
      <w:r w:rsidRPr="00FC5F83">
        <w:rPr>
          <w:szCs w:val="24"/>
          <w:lang w:eastAsia="zh-CN"/>
        </w:rPr>
        <w:t xml:space="preserve">Feature extraction serves as an essential process that gathers both vital and minor traits of a raw image with the goal to attain fine-grained image recognition, especially when employing the techniques of deep learning. </w:t>
      </w:r>
      <w:r w:rsidR="004E20BA" w:rsidRPr="00FC5F83">
        <w:rPr>
          <w:szCs w:val="24"/>
          <w:lang w:eastAsia="zh-CN"/>
        </w:rPr>
        <w:t xml:space="preserve">Transfer learning is implemented in this research for applying and transferring previously determined features from a huge database to a specific task. </w:t>
      </w:r>
      <w:r w:rsidR="00F71B25" w:rsidRPr="00FC5F83">
        <w:rPr>
          <w:szCs w:val="24"/>
          <w:lang w:eastAsia="zh-CN"/>
        </w:rPr>
        <w:t xml:space="preserve">By gathering high-level attributes collected from the source image, this framework works similarly as a feature extractor. </w:t>
      </w:r>
      <w:r w:rsidR="00D70289" w:rsidRPr="00FC5F83">
        <w:rPr>
          <w:szCs w:val="24"/>
          <w:lang w:eastAsia="zh-CN"/>
        </w:rPr>
        <w:t xml:space="preserve">These features are subsequently displayed as convolutional layers of learnt </w:t>
      </w:r>
      <w:r w:rsidR="00EC3F13" w:rsidRPr="00FC5F83">
        <w:rPr>
          <w:szCs w:val="24"/>
          <w:lang w:eastAsia="zh-CN"/>
        </w:rPr>
        <w:t>illustrations</w:t>
      </w:r>
      <w:r w:rsidR="00D70289" w:rsidRPr="00FC5F83">
        <w:rPr>
          <w:szCs w:val="24"/>
          <w:lang w:eastAsia="zh-CN"/>
        </w:rPr>
        <w:t xml:space="preserve">. The following layers can </w:t>
      </w:r>
      <w:r w:rsidR="00EC3F13" w:rsidRPr="00FC5F83">
        <w:rPr>
          <w:szCs w:val="24"/>
          <w:lang w:eastAsia="zh-CN"/>
        </w:rPr>
        <w:t>subsequently</w:t>
      </w:r>
      <w:r w:rsidR="00D70289" w:rsidRPr="00FC5F83">
        <w:rPr>
          <w:szCs w:val="24"/>
          <w:lang w:eastAsia="zh-CN"/>
        </w:rPr>
        <w:t xml:space="preserve"> utilise these representations to extract traits for categorisation. </w:t>
      </w:r>
      <w:r w:rsidR="00E10AF0" w:rsidRPr="00FC5F83">
        <w:rPr>
          <w:szCs w:val="24"/>
          <w:lang w:eastAsia="zh-CN"/>
        </w:rPr>
        <w:t xml:space="preserve">The feature extraction method is employed in combination with </w:t>
      </w:r>
      <w:r w:rsidR="00EC3F13" w:rsidRPr="00FC5F83">
        <w:rPr>
          <w:szCs w:val="24"/>
          <w:lang w:eastAsia="zh-CN"/>
        </w:rPr>
        <w:t xml:space="preserve">the </w:t>
      </w:r>
      <w:r w:rsidR="00B72537" w:rsidRPr="00FC5F83">
        <w:rPr>
          <w:szCs w:val="24"/>
          <w:lang w:eastAsia="zh-CN"/>
        </w:rPr>
        <w:t>EfficientNet-B4</w:t>
      </w:r>
      <w:r w:rsidR="006B50EE" w:rsidRPr="00FC5F83">
        <w:rPr>
          <w:szCs w:val="24"/>
          <w:lang w:eastAsia="zh-CN"/>
        </w:rPr>
        <w:t xml:space="preserve"> </w:t>
      </w:r>
      <w:r w:rsidR="00E10AF0" w:rsidRPr="00FC5F83">
        <w:rPr>
          <w:szCs w:val="24"/>
          <w:lang w:eastAsia="zh-CN"/>
        </w:rPr>
        <w:t>pre-trained model</w:t>
      </w:r>
      <w:r w:rsidR="006B50EE" w:rsidRPr="00FC5F83">
        <w:rPr>
          <w:szCs w:val="24"/>
          <w:lang w:eastAsia="zh-CN"/>
        </w:rPr>
        <w:t xml:space="preserve"> </w:t>
      </w:r>
      <w:r w:rsidR="00E10AF0" w:rsidRPr="00FC5F83">
        <w:rPr>
          <w:szCs w:val="24"/>
          <w:lang w:eastAsia="zh-CN"/>
        </w:rPr>
        <w:t xml:space="preserve">to retrieve distinctive characteristics of the face data. </w:t>
      </w:r>
    </w:p>
    <w:p w14:paraId="24E32D9C" w14:textId="4F14DD44" w:rsidR="00D149AC" w:rsidRPr="00FC5F83" w:rsidRDefault="00B72537" w:rsidP="00D149AC">
      <w:pPr>
        <w:pStyle w:val="Heading2"/>
      </w:pPr>
      <w:r w:rsidRPr="00FC5F83">
        <w:lastRenderedPageBreak/>
        <w:t>EfficientNet-B4</w:t>
      </w:r>
    </w:p>
    <w:p w14:paraId="6598861A" w14:textId="319DB35D" w:rsidR="007F09A9" w:rsidRPr="00FC5F83" w:rsidRDefault="007212AC" w:rsidP="005A5987">
      <w:pPr>
        <w:pStyle w:val="Paragraph"/>
        <w:rPr>
          <w:rFonts w:eastAsia="Times New Roman"/>
          <w:szCs w:val="24"/>
          <w:lang w:eastAsia="zh-CN"/>
        </w:rPr>
      </w:pPr>
      <w:r w:rsidRPr="00FC5F83">
        <w:t xml:space="preserve">Tan </w:t>
      </w:r>
      <w:r w:rsidR="007B7965" w:rsidRPr="00FC5F83">
        <w:t>and</w:t>
      </w:r>
      <w:r w:rsidRPr="00FC5F83">
        <w:t xml:space="preserve"> Le</w:t>
      </w:r>
      <w:r w:rsidRPr="00FC5F83">
        <w:rPr>
          <w:szCs w:val="24"/>
          <w:lang w:eastAsia="zh-CN"/>
        </w:rPr>
        <w:t xml:space="preserve"> </w:t>
      </w:r>
      <w:r w:rsidR="00FC1B12" w:rsidRPr="00FC5F83">
        <w:rPr>
          <w:szCs w:val="24"/>
          <w:lang w:eastAsia="zh-CN"/>
        </w:rPr>
        <w:t>[</w:t>
      </w:r>
      <w:r w:rsidRPr="00FC5F83">
        <w:rPr>
          <w:szCs w:val="24"/>
          <w:lang w:eastAsia="zh-CN"/>
        </w:rPr>
        <w:fldChar w:fldCharType="begin"/>
      </w:r>
      <w:r w:rsidR="006F7364" w:rsidRPr="00FC5F83">
        <w:rPr>
          <w:szCs w:val="24"/>
          <w:lang w:eastAsia="zh-CN"/>
        </w:rPr>
        <w:instrText xml:space="preserve"> ADDIN ZOTERO_ITEM CSL_CITATION {"citationID":"HyODuQ39","properties":{"formattedCitation":"\\super 14\\nosupersub{}","plainCitation":"14","noteIndex":0},"citationItems":[{"id":241,"uris":["http://zotero.org/users/11271728/items/YEYDYH3X"],"itemData":{"id":241,"type":"article","abstract":"Convolutional Neural Networks (ConvNets) are commonly developed at a ﬁxed resource budget, and then scaled up for better accuracy if more resources are available. In this paper, we systematically study model scaling and identify that carefully balancing network depth, width, and resolution can lead to better performance. Based on this observation, we propose a new scaling method that uniformly scales all dimensions of depth/width/resolution using a simple yet highly effective compound coefﬁcient. We demonstrate the effectiveness of this method on scaling up MobileNets and ResNet.","DOI":"https://doi.org/10.48550/arXiv.1905.11946","language":"en","note":"arXiv:1905.11946 [cs, stat]","number":"arXiv:1905.11946","publisher":"arXiv","source":"arXiv.org","title":"EfficientNet: Rethinking Model Scaling for Convolutional Neural Networks","title-short":"EfficientNet","URL":"http://arxiv.org/abs/1905.11946","author":[{"family":"Tan","given":"Mingxing"},{"family":"Le","given":"Quoc V."}],"accessed":{"date-parts":[["2023",12,12]]},"issued":{"date-parts":[["2020",9,11]]}}}],"schema":"https://github.com/citation-style-language/schema/raw/master/csl-citation.json"} </w:instrText>
      </w:r>
      <w:r w:rsidRPr="00FC5F83">
        <w:rPr>
          <w:szCs w:val="24"/>
          <w:lang w:eastAsia="zh-CN"/>
        </w:rPr>
        <w:fldChar w:fldCharType="separate"/>
      </w:r>
      <w:r w:rsidR="006F7364" w:rsidRPr="00FC5F83">
        <w:rPr>
          <w:szCs w:val="24"/>
          <w:lang w:eastAsia="zh-CN"/>
        </w:rPr>
        <w:t>14</w:t>
      </w:r>
      <w:r w:rsidRPr="00FC5F83">
        <w:rPr>
          <w:szCs w:val="24"/>
          <w:lang w:eastAsia="zh-CN"/>
        </w:rPr>
        <w:fldChar w:fldCharType="end"/>
      </w:r>
      <w:r w:rsidR="00FC1B12" w:rsidRPr="00FC5F83">
        <w:rPr>
          <w:szCs w:val="24"/>
          <w:lang w:eastAsia="zh-CN"/>
        </w:rPr>
        <w:t>]</w:t>
      </w:r>
      <w:r w:rsidRPr="00FC5F83">
        <w:rPr>
          <w:szCs w:val="24"/>
          <w:lang w:eastAsia="zh-CN"/>
        </w:rPr>
        <w:t xml:space="preserve"> developed EfficientNet, a CNN architecture and scaling </w:t>
      </w:r>
      <w:r w:rsidR="000617A0" w:rsidRPr="00FC5F83">
        <w:rPr>
          <w:szCs w:val="24"/>
          <w:lang w:eastAsia="zh-CN"/>
        </w:rPr>
        <w:t>approach</w:t>
      </w:r>
      <w:r w:rsidRPr="00FC5F83">
        <w:rPr>
          <w:szCs w:val="24"/>
          <w:lang w:eastAsia="zh-CN"/>
        </w:rPr>
        <w:t xml:space="preserve"> that leverages a compound coefficient strategy for equally scaling each dimension of </w:t>
      </w:r>
      <w:r w:rsidR="000617A0" w:rsidRPr="00FC5F83">
        <w:rPr>
          <w:szCs w:val="24"/>
          <w:lang w:eastAsia="zh-CN"/>
        </w:rPr>
        <w:t>resolution,</w:t>
      </w:r>
      <w:r w:rsidRPr="00FC5F83">
        <w:rPr>
          <w:szCs w:val="24"/>
          <w:lang w:eastAsia="zh-CN"/>
        </w:rPr>
        <w:t xml:space="preserve"> width, and </w:t>
      </w:r>
      <w:r w:rsidR="000617A0" w:rsidRPr="00FC5F83">
        <w:rPr>
          <w:szCs w:val="24"/>
          <w:lang w:eastAsia="zh-CN"/>
        </w:rPr>
        <w:t>depth</w:t>
      </w:r>
      <w:r w:rsidRPr="00FC5F83">
        <w:rPr>
          <w:szCs w:val="24"/>
          <w:lang w:eastAsia="zh-CN"/>
        </w:rPr>
        <w:t>.</w:t>
      </w:r>
      <w:r w:rsidR="004D2188" w:rsidRPr="00FC5F83">
        <w:rPr>
          <w:szCs w:val="24"/>
          <w:lang w:eastAsia="zh-CN"/>
        </w:rPr>
        <w:t xml:space="preserve"> Unlike the conventional process, which modifies network width, resolution, and depth at random, the EfficientNet scaling method uniformly raises these parameters by using a set of predetermined scaling factors. </w:t>
      </w:r>
      <w:r w:rsidR="005159C3" w:rsidRPr="00FC5F83">
        <w:rPr>
          <w:szCs w:val="24"/>
          <w:lang w:eastAsia="zh-CN"/>
        </w:rPr>
        <w:t xml:space="preserve">By employing a set of predetermined scaling </w:t>
      </w:r>
      <w:r w:rsidR="00A53BF4" w:rsidRPr="00FC5F83">
        <w:rPr>
          <w:szCs w:val="24"/>
          <w:lang w:eastAsia="zh-CN"/>
        </w:rPr>
        <w:t>variables</w:t>
      </w:r>
      <w:r w:rsidR="005159C3" w:rsidRPr="00FC5F83">
        <w:rPr>
          <w:szCs w:val="24"/>
          <w:lang w:eastAsia="zh-CN"/>
        </w:rPr>
        <w:t>, the compound scaling technique is the primary and potent innovation that can reliably adjust the entire framework in three dimensions</w:t>
      </w:r>
      <w:r w:rsidR="00A53BF4" w:rsidRPr="00FC5F83">
        <w:rPr>
          <w:szCs w:val="24"/>
          <w:lang w:eastAsia="zh-CN"/>
        </w:rPr>
        <w:t xml:space="preserve"> (resolution</w:t>
      </w:r>
      <w:r w:rsidR="005159C3" w:rsidRPr="00FC5F83">
        <w:rPr>
          <w:szCs w:val="24"/>
          <w:lang w:eastAsia="zh-CN"/>
        </w:rPr>
        <w:t xml:space="preserve">, depth, </w:t>
      </w:r>
      <w:r w:rsidR="00A53BF4" w:rsidRPr="00FC5F83">
        <w:rPr>
          <w:szCs w:val="24"/>
          <w:lang w:eastAsia="zh-CN"/>
        </w:rPr>
        <w:t>width)</w:t>
      </w:r>
      <w:r w:rsidR="005159C3" w:rsidRPr="00FC5F83">
        <w:rPr>
          <w:szCs w:val="24"/>
          <w:lang w:eastAsia="zh-CN"/>
        </w:rPr>
        <w:t xml:space="preserve">. By adjusting these settings, EfficientNet could accomplish different levels of effectiveness and model size. </w:t>
      </w:r>
      <w:r w:rsidR="00B72537" w:rsidRPr="00FC5F83">
        <w:rPr>
          <w:szCs w:val="24"/>
          <w:lang w:eastAsia="zh-CN"/>
        </w:rPr>
        <w:t>EfficientNet-B4</w:t>
      </w:r>
      <w:r w:rsidR="003F15A5" w:rsidRPr="00FC5F83">
        <w:rPr>
          <w:szCs w:val="24"/>
          <w:lang w:eastAsia="zh-CN"/>
        </w:rPr>
        <w:t xml:space="preserve"> serves as </w:t>
      </w:r>
      <w:r w:rsidR="008B4233" w:rsidRPr="00FC5F83">
        <w:rPr>
          <w:szCs w:val="24"/>
          <w:lang w:eastAsia="zh-CN"/>
        </w:rPr>
        <w:t>the</w:t>
      </w:r>
      <w:r w:rsidR="003F15A5" w:rsidRPr="00FC5F83">
        <w:rPr>
          <w:szCs w:val="24"/>
          <w:lang w:eastAsia="zh-CN"/>
        </w:rPr>
        <w:t xml:space="preserve"> EfficientNet structure's members</w:t>
      </w:r>
      <w:r w:rsidR="00660AAF" w:rsidRPr="00FC5F83">
        <w:rPr>
          <w:szCs w:val="24"/>
          <w:lang w:eastAsia="zh-CN"/>
        </w:rPr>
        <w:t xml:space="preserve"> </w:t>
      </w:r>
      <w:r w:rsidR="00FC1B12" w:rsidRPr="00FC5F83">
        <w:rPr>
          <w:szCs w:val="24"/>
          <w:lang w:eastAsia="zh-CN"/>
        </w:rPr>
        <w:t>[</w:t>
      </w:r>
      <w:r w:rsidR="00660AAF" w:rsidRPr="00FC5F83">
        <w:rPr>
          <w:szCs w:val="24"/>
          <w:lang w:eastAsia="zh-CN"/>
        </w:rPr>
        <w:fldChar w:fldCharType="begin"/>
      </w:r>
      <w:r w:rsidR="006F7364" w:rsidRPr="00FC5F83">
        <w:rPr>
          <w:szCs w:val="24"/>
          <w:lang w:eastAsia="zh-CN"/>
        </w:rPr>
        <w:instrText xml:space="preserve"> ADDIN ZOTERO_ITEM CSL_CITATION {"citationID":"Frwde2dK","properties":{"formattedCitation":"\\super 15\\nosupersub{}","plainCitation":"15","noteIndex":0},"citationItems":[{"id":259,"uris":["http://zotero.org/users/11271728/items/Q42T4NFE"],"itemData":{"id":259,"type":"article-journal","container-title":"Revue d'Intelligence Artificielle","DOI":"10.18280/ria.360405","ISSN":"0992499X, 19585748","issue":"4","journalAbbreviation":"RIA","page":"543-552","source":"DOI.org (Crossref)","title":"Transfer Learning Technique with EfficientNet for Facial Expression Recognition System","volume":"36","author":[{"family":"Alam","given":"Islam Nur"},{"family":"Kartowisastro","given":"Iman H."},{"family":"Wicaksono","given":"Pandu"}],"issued":{"date-parts":[["2022",8,31]]}}}],"schema":"https://github.com/citation-style-language/schema/raw/master/csl-citation.json"} </w:instrText>
      </w:r>
      <w:r w:rsidR="00660AAF" w:rsidRPr="00FC5F83">
        <w:rPr>
          <w:szCs w:val="24"/>
          <w:lang w:eastAsia="zh-CN"/>
        </w:rPr>
        <w:fldChar w:fldCharType="separate"/>
      </w:r>
      <w:r w:rsidR="006F7364" w:rsidRPr="00FC5F83">
        <w:t>15</w:t>
      </w:r>
      <w:r w:rsidR="00660AAF" w:rsidRPr="00FC5F83">
        <w:rPr>
          <w:szCs w:val="24"/>
          <w:lang w:eastAsia="zh-CN"/>
        </w:rPr>
        <w:fldChar w:fldCharType="end"/>
      </w:r>
      <w:r w:rsidR="00FC1B12" w:rsidRPr="00FC5F83">
        <w:rPr>
          <w:szCs w:val="24"/>
          <w:lang w:eastAsia="zh-CN"/>
        </w:rPr>
        <w:t>]</w:t>
      </w:r>
      <w:r w:rsidR="003F15A5" w:rsidRPr="00FC5F83">
        <w:rPr>
          <w:szCs w:val="24"/>
          <w:lang w:eastAsia="zh-CN"/>
        </w:rPr>
        <w:t xml:space="preserve">. Compound scaling approaches make up </w:t>
      </w:r>
      <w:r w:rsidR="00B72537" w:rsidRPr="00FC5F83">
        <w:rPr>
          <w:szCs w:val="24"/>
          <w:lang w:eastAsia="zh-CN"/>
        </w:rPr>
        <w:t>EfficientNet-B4</w:t>
      </w:r>
      <w:r w:rsidR="003F15A5" w:rsidRPr="00FC5F83">
        <w:rPr>
          <w:szCs w:val="24"/>
          <w:lang w:eastAsia="zh-CN"/>
        </w:rPr>
        <w:t xml:space="preserve"> structures, which equitably expand the</w:t>
      </w:r>
      <w:r w:rsidR="005A5987" w:rsidRPr="00FC5F83">
        <w:rPr>
          <w:szCs w:val="24"/>
          <w:lang w:eastAsia="zh-CN"/>
        </w:rPr>
        <w:t xml:space="preserve"> entire network’s</w:t>
      </w:r>
      <w:r w:rsidR="003F15A5" w:rsidRPr="00FC5F83">
        <w:rPr>
          <w:szCs w:val="24"/>
          <w:lang w:eastAsia="zh-CN"/>
        </w:rPr>
        <w:t xml:space="preserve"> </w:t>
      </w:r>
      <w:r w:rsidR="005A5987" w:rsidRPr="00FC5F83">
        <w:rPr>
          <w:szCs w:val="24"/>
          <w:lang w:eastAsia="zh-CN"/>
        </w:rPr>
        <w:t>depth</w:t>
      </w:r>
      <w:r w:rsidR="003F15A5" w:rsidRPr="00FC5F83">
        <w:rPr>
          <w:szCs w:val="24"/>
          <w:lang w:eastAsia="zh-CN"/>
        </w:rPr>
        <w:t xml:space="preserve">, </w:t>
      </w:r>
      <w:r w:rsidR="008B4233" w:rsidRPr="00FC5F83">
        <w:rPr>
          <w:szCs w:val="24"/>
          <w:lang w:eastAsia="zh-CN"/>
        </w:rPr>
        <w:t>resolution</w:t>
      </w:r>
      <w:r w:rsidR="003F15A5" w:rsidRPr="00FC5F83">
        <w:rPr>
          <w:szCs w:val="24"/>
          <w:lang w:eastAsia="zh-CN"/>
        </w:rPr>
        <w:t xml:space="preserve">, and </w:t>
      </w:r>
      <w:r w:rsidR="005A5987" w:rsidRPr="00FC5F83">
        <w:rPr>
          <w:szCs w:val="24"/>
          <w:lang w:eastAsia="zh-CN"/>
        </w:rPr>
        <w:t>width</w:t>
      </w:r>
      <w:r w:rsidR="003F15A5" w:rsidRPr="00FC5F83">
        <w:rPr>
          <w:szCs w:val="24"/>
          <w:lang w:eastAsia="zh-CN"/>
        </w:rPr>
        <w:t>. As a result, it enables exceptional precision at a minimal processing expense</w:t>
      </w:r>
      <w:r w:rsidR="002A748B" w:rsidRPr="00FC5F83">
        <w:rPr>
          <w:szCs w:val="24"/>
          <w:lang w:eastAsia="zh-CN"/>
        </w:rPr>
        <w:t xml:space="preserve"> </w:t>
      </w:r>
      <w:r w:rsidR="00FC1B12" w:rsidRPr="00FC5F83">
        <w:rPr>
          <w:szCs w:val="24"/>
          <w:lang w:eastAsia="zh-CN"/>
        </w:rPr>
        <w:t>[</w:t>
      </w:r>
      <w:r w:rsidR="002A748B" w:rsidRPr="00FC5F83">
        <w:rPr>
          <w:szCs w:val="24"/>
          <w:lang w:eastAsia="zh-CN"/>
        </w:rPr>
        <w:fldChar w:fldCharType="begin"/>
      </w:r>
      <w:r w:rsidR="006F7364" w:rsidRPr="00FC5F83">
        <w:rPr>
          <w:szCs w:val="24"/>
          <w:lang w:eastAsia="zh-CN"/>
        </w:rPr>
        <w:instrText xml:space="preserve"> ADDIN ZOTERO_ITEM CSL_CITATION {"citationID":"5ZreDG62","properties":{"formattedCitation":"\\super 16\\nosupersub{}","plainCitation":"16","noteIndex":0},"citationItems":[{"id":340,"uris":["http://zotero.org/users/11271728/items/MFVY6APT"],"itemData":{"id":340,"type":"article-journal","abstract":"Face recognition has emerged as the most common biometric technique for checking a person's authenticity in various applications. The depth characteristic that exists in 2.5D data, also known as depth image, is utilized by the 2.5D facial recognition algorithm to supply additional details, strengthening the system's precision and durability. A deep learning approach-based 2.5D facial recognition system is proposed in this research. The accuracy of 2.5D face recognition could be enhanced by integrating depth data with deep learning approaches. Besides, optimizers in the deep learning approach act as a function for adjusting the properties, like learning rates and weights in the neural network, which can minimize the overall loss of the system and further enhance performance. In this paper, several experiments have been conducted in two versions of EfficientNet architectures, such as EfficientNetB1 and EfficientNetB4, using different optimizers, including Adam, Nadam, Adamax, RMSProp, etc. Various optimizers are compared to find the most suitable optimizer for the system. The Face Recognition Grand Challenge version 2 (FRGC v2.0) database was utilized in this research. This research aims to increase the 2.5D face recognition system’s effectiveness and efficiency by implementing deep learning approaches. Based on the experimental result, a deep learning algorithm enhances the system's accuracy rate. It also proves that the EffifientNetB4, using Adam optimizer, gained the highest accuracy rate at 97.93%.","container-title":"JOIV : International Journal on Informatics Visualization","DOI":"10.62527/joiv.8.4.3030","ISSN":"2549-9904, 2549-9610","issue":"4","journalAbbreviation":"JOIV : Int. J. Inform. Visualization","license":"http://creativecommons.org/licenses/by-sa/4.0","page":"2388","source":"DOI.org (Crossref)","title":"2.5D Face Recognition System using EfficientNet with Various Optimizers","volume":"8","author":[{"family":"Teo","given":"Min-Er"},{"family":"Chong","given":"Lee-Ying"},{"family":"Chong","given":"Siew-Chin"},{"family":"Goh","given":"Pey-Yun"}],"issued":{"date-parts":[["2025",12,31]]}}}],"schema":"https://github.com/citation-style-language/schema/raw/master/csl-citation.json"} </w:instrText>
      </w:r>
      <w:r w:rsidR="002A748B" w:rsidRPr="00FC5F83">
        <w:rPr>
          <w:szCs w:val="24"/>
          <w:lang w:eastAsia="zh-CN"/>
        </w:rPr>
        <w:fldChar w:fldCharType="separate"/>
      </w:r>
      <w:r w:rsidR="006F7364" w:rsidRPr="00FC5F83">
        <w:rPr>
          <w:szCs w:val="24"/>
          <w:lang w:eastAsia="zh-CN"/>
        </w:rPr>
        <w:t>16</w:t>
      </w:r>
      <w:r w:rsidR="002A748B" w:rsidRPr="00FC5F83">
        <w:rPr>
          <w:szCs w:val="24"/>
          <w:lang w:eastAsia="zh-CN"/>
        </w:rPr>
        <w:fldChar w:fldCharType="end"/>
      </w:r>
      <w:r w:rsidR="00FC1B12" w:rsidRPr="00FC5F83">
        <w:rPr>
          <w:szCs w:val="24"/>
          <w:lang w:eastAsia="zh-CN"/>
        </w:rPr>
        <w:t>]</w:t>
      </w:r>
      <w:r w:rsidR="003F15A5" w:rsidRPr="00FC5F83">
        <w:rPr>
          <w:szCs w:val="24"/>
          <w:lang w:eastAsia="zh-CN"/>
        </w:rPr>
        <w:t xml:space="preserve">. </w:t>
      </w:r>
      <w:r w:rsidR="00137B8C" w:rsidRPr="00FC5F83">
        <w:rPr>
          <w:szCs w:val="24"/>
          <w:lang w:eastAsia="zh-CN"/>
        </w:rPr>
        <w:t xml:space="preserve">The </w:t>
      </w:r>
      <w:r w:rsidR="00B72537" w:rsidRPr="00FC5F83">
        <w:rPr>
          <w:szCs w:val="24"/>
          <w:lang w:eastAsia="zh-CN"/>
        </w:rPr>
        <w:t>EfficientNet-B4</w:t>
      </w:r>
      <w:r w:rsidR="00823AD8" w:rsidRPr="00FC5F83">
        <w:rPr>
          <w:szCs w:val="24"/>
          <w:lang w:eastAsia="zh-CN"/>
        </w:rPr>
        <w:t xml:space="preserve"> framework first specifies its base model, which consists of the B4 model utilising distinct arguments. </w:t>
      </w:r>
      <w:r w:rsidR="00EE3374" w:rsidRPr="00FC5F83">
        <w:rPr>
          <w:szCs w:val="24"/>
          <w:lang w:eastAsia="zh-CN"/>
        </w:rPr>
        <w:t>The B4 model is rebuilt after the top layer is removed, and the max pooling layer is implemented to identify the</w:t>
      </w:r>
      <w:r w:rsidR="000360D6" w:rsidRPr="00FC5F83">
        <w:rPr>
          <w:szCs w:val="24"/>
          <w:lang w:eastAsia="zh-CN"/>
        </w:rPr>
        <w:t xml:space="preserve"> feature map’s</w:t>
      </w:r>
      <w:r w:rsidR="00EE3374" w:rsidRPr="00FC5F83">
        <w:rPr>
          <w:szCs w:val="24"/>
          <w:lang w:eastAsia="zh-CN"/>
        </w:rPr>
        <w:t xml:space="preserve"> highest values. To avoid the overfitting issue, the framework is also enhanced with the BatchNormalization layer</w:t>
      </w:r>
      <w:r w:rsidR="000360D6" w:rsidRPr="00FC5F83">
        <w:rPr>
          <w:szCs w:val="24"/>
          <w:lang w:eastAsia="zh-CN"/>
        </w:rPr>
        <w:t>.</w:t>
      </w:r>
      <w:r w:rsidR="00593065" w:rsidRPr="00FC5F83">
        <w:rPr>
          <w:szCs w:val="24"/>
          <w:lang w:eastAsia="zh-CN"/>
        </w:rPr>
        <w:t xml:space="preserve"> </w:t>
      </w:r>
      <w:r w:rsidR="007F09A9" w:rsidRPr="00FC5F83">
        <w:rPr>
          <w:rFonts w:eastAsia="Times New Roman"/>
          <w:szCs w:val="24"/>
          <w:lang w:eastAsia="zh-CN"/>
        </w:rPr>
        <w:t xml:space="preserve">The output layer of the EfficientNet-B4 model employs the SoftMax activation function. </w:t>
      </w:r>
      <w:r w:rsidR="005A5987" w:rsidRPr="00FC5F83">
        <w:rPr>
          <w:rFonts w:eastAsia="Times New Roman"/>
          <w:szCs w:val="24"/>
          <w:lang w:eastAsia="zh-CN"/>
        </w:rPr>
        <w:t xml:space="preserve">In this research, 469 layers were frozen to add new features, and it was noted that this quantity of frozen layers produced the optimal results. In the end, the result is assessed by unfreezing and re-educating each layer. The design of EfficientNet-B4 that is suggested can be observed in Figure 2. The evaluation of performance involves unfreezing and retraining each layer.  </w:t>
      </w:r>
      <w:r w:rsidR="007F09A9" w:rsidRPr="00FC5F83">
        <w:rPr>
          <w:rFonts w:eastAsia="Times New Roman"/>
          <w:szCs w:val="24"/>
          <w:lang w:eastAsia="zh-CN"/>
        </w:rPr>
        <w:t xml:space="preserve"> </w:t>
      </w:r>
    </w:p>
    <w:p w14:paraId="1AEF2B4B" w14:textId="5B362B8C" w:rsidR="00F36E34" w:rsidRPr="00FC5F83" w:rsidRDefault="00F36E34" w:rsidP="00B72537">
      <w:pPr>
        <w:pStyle w:val="Paragraph"/>
        <w:ind w:firstLine="0"/>
        <w:rPr>
          <w:highlight w:val="yellow"/>
          <w:lang w:eastAsia="zh-CN"/>
        </w:rPr>
      </w:pPr>
    </w:p>
    <w:p w14:paraId="65F707BE" w14:textId="401A1EA9" w:rsidR="00B72537" w:rsidRPr="00FC5F83" w:rsidRDefault="00B72537" w:rsidP="00F36E34">
      <w:pPr>
        <w:pStyle w:val="Paragraph"/>
        <w:ind w:firstLine="0"/>
        <w:jc w:val="center"/>
        <w:rPr>
          <w:highlight w:val="yellow"/>
          <w:lang w:eastAsia="zh-CN"/>
        </w:rPr>
      </w:pPr>
      <w:r w:rsidRPr="00FC5F83">
        <w:rPr>
          <w:noProof/>
          <w:lang w:eastAsia="zh-CN"/>
        </w:rPr>
        <w:drawing>
          <wp:inline distT="0" distB="0" distL="0" distR="0" wp14:anchorId="45171721" wp14:editId="67A544E5">
            <wp:extent cx="4535257" cy="1146412"/>
            <wp:effectExtent l="0" t="0" r="0" b="0"/>
            <wp:docPr id="2016907971" name="Picture 1"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907971" name="Picture 1" descr="A diagram of a diagram&#10;&#10;AI-generated content may be incorrect."/>
                    <pic:cNvPicPr/>
                  </pic:nvPicPr>
                  <pic:blipFill>
                    <a:blip r:embed="rId11">
                      <a:extLst>
                        <a:ext uri="{BEBA8EAE-BF5A-486C-A8C5-ECC9F3942E4B}">
                          <a14:imgProps xmlns:a14="http://schemas.microsoft.com/office/drawing/2010/main">
                            <a14:imgLayer r:embed="rId12">
                              <a14:imgEffect>
                                <a14:sharpenSoften amount="25000"/>
                              </a14:imgEffect>
                              <a14:imgEffect>
                                <a14:brightnessContrast contrast="-20000"/>
                              </a14:imgEffect>
                            </a14:imgLayer>
                          </a14:imgProps>
                        </a:ext>
                      </a:extLst>
                    </a:blip>
                    <a:stretch>
                      <a:fillRect/>
                    </a:stretch>
                  </pic:blipFill>
                  <pic:spPr>
                    <a:xfrm>
                      <a:off x="0" y="0"/>
                      <a:ext cx="4665070" cy="1179226"/>
                    </a:xfrm>
                    <a:prstGeom prst="rect">
                      <a:avLst/>
                    </a:prstGeom>
                  </pic:spPr>
                </pic:pic>
              </a:graphicData>
            </a:graphic>
          </wp:inline>
        </w:drawing>
      </w:r>
    </w:p>
    <w:p w14:paraId="433B22FF" w14:textId="5752EE56" w:rsidR="00593065" w:rsidRPr="00FC5F83" w:rsidRDefault="00EB2189" w:rsidP="00FC5F83">
      <w:pPr>
        <w:pStyle w:val="FigureCaption"/>
        <w:spacing w:before="0"/>
        <w:rPr>
          <w:lang w:val="en-GB"/>
        </w:rPr>
      </w:pPr>
      <w:r w:rsidRPr="00FC5F83">
        <w:rPr>
          <w:b/>
          <w:caps/>
          <w:lang w:val="en-GB"/>
        </w:rPr>
        <w:t xml:space="preserve">Figure </w:t>
      </w:r>
      <w:r w:rsidR="00D125DD" w:rsidRPr="00FC5F83">
        <w:rPr>
          <w:b/>
          <w:caps/>
          <w:lang w:val="en-GB"/>
        </w:rPr>
        <w:t>2</w:t>
      </w:r>
      <w:r w:rsidRPr="00FC5F83">
        <w:rPr>
          <w:b/>
          <w:caps/>
          <w:lang w:val="en-GB"/>
        </w:rPr>
        <w:t>.</w:t>
      </w:r>
      <w:r w:rsidRPr="00FC5F83">
        <w:rPr>
          <w:lang w:val="en-GB"/>
        </w:rPr>
        <w:t xml:space="preserve"> The </w:t>
      </w:r>
      <w:r w:rsidR="00A442BE" w:rsidRPr="00FC5F83">
        <w:rPr>
          <w:lang w:val="en-GB"/>
        </w:rPr>
        <w:t>procedure</w:t>
      </w:r>
      <w:r w:rsidRPr="00FC5F83">
        <w:rPr>
          <w:lang w:val="en-GB"/>
        </w:rPr>
        <w:t xml:space="preserve"> of the recommended </w:t>
      </w:r>
      <w:r w:rsidR="00B72537" w:rsidRPr="00FC5F83">
        <w:rPr>
          <w:lang w:val="en-GB"/>
        </w:rPr>
        <w:t>EfficientNet-B4</w:t>
      </w:r>
      <w:r w:rsidRPr="00FC5F83">
        <w:rPr>
          <w:lang w:val="en-GB"/>
        </w:rPr>
        <w:t xml:space="preserve"> architecture</w:t>
      </w:r>
    </w:p>
    <w:p w14:paraId="1D02F171" w14:textId="606785A1" w:rsidR="00270088" w:rsidRPr="00FC5F83" w:rsidRDefault="00270088" w:rsidP="00270088">
      <w:pPr>
        <w:pStyle w:val="Heading2"/>
      </w:pPr>
      <w:r w:rsidRPr="00FC5F83">
        <w:t>Recognition Rate</w:t>
      </w:r>
    </w:p>
    <w:p w14:paraId="71DCC565" w14:textId="3F1C5134" w:rsidR="007F09A9" w:rsidRPr="00FC5F83" w:rsidRDefault="007F09A9" w:rsidP="00B55A5D">
      <w:pPr>
        <w:pStyle w:val="Paragraph"/>
        <w:rPr>
          <w:szCs w:val="24"/>
          <w:lang w:eastAsia="zh-CN"/>
        </w:rPr>
      </w:pPr>
      <w:r w:rsidRPr="00FC5F83">
        <w:rPr>
          <w:szCs w:val="24"/>
          <w:lang w:eastAsia="zh-CN"/>
        </w:rPr>
        <w:t xml:space="preserve">The precision of each biometric system is a crucial feature to evaluate as it indicates the reliability and </w:t>
      </w:r>
      <w:r w:rsidR="00C02364" w:rsidRPr="00FC5F83">
        <w:rPr>
          <w:szCs w:val="24"/>
          <w:lang w:eastAsia="zh-CN"/>
        </w:rPr>
        <w:t>efficiency of a system</w:t>
      </w:r>
      <w:r w:rsidRPr="00FC5F83">
        <w:rPr>
          <w:szCs w:val="24"/>
          <w:lang w:eastAsia="zh-CN"/>
        </w:rPr>
        <w:t xml:space="preserve">. Various assessment methods can be employed to gauge the efficiency of the system. True positive (TP) refers to the </w:t>
      </w:r>
      <w:r w:rsidR="009D29D2" w:rsidRPr="00FC5F83">
        <w:rPr>
          <w:szCs w:val="24"/>
          <w:lang w:eastAsia="zh-CN"/>
        </w:rPr>
        <w:t>total</w:t>
      </w:r>
      <w:r w:rsidRPr="00FC5F83">
        <w:rPr>
          <w:szCs w:val="24"/>
          <w:lang w:eastAsia="zh-CN"/>
        </w:rPr>
        <w:t xml:space="preserve"> instances where the </w:t>
      </w:r>
      <w:r w:rsidR="005F7071" w:rsidRPr="00FC5F83">
        <w:rPr>
          <w:szCs w:val="24"/>
          <w:lang w:eastAsia="zh-CN"/>
        </w:rPr>
        <w:t>system</w:t>
      </w:r>
      <w:r w:rsidRPr="00FC5F83">
        <w:rPr>
          <w:szCs w:val="24"/>
          <w:lang w:eastAsia="zh-CN"/>
        </w:rPr>
        <w:t xml:space="preserve"> accurately identifies the </w:t>
      </w:r>
      <w:r w:rsidR="009D29D2" w:rsidRPr="00FC5F83">
        <w:rPr>
          <w:szCs w:val="24"/>
          <w:lang w:eastAsia="zh-CN"/>
        </w:rPr>
        <w:t>identical</w:t>
      </w:r>
      <w:r w:rsidRPr="00FC5F83">
        <w:rPr>
          <w:szCs w:val="24"/>
          <w:lang w:eastAsia="zh-CN"/>
        </w:rPr>
        <w:t xml:space="preserve"> individual in two different images. Conversely, the overall count of the system that accurately identifies two distinct individuals in the pictures is referred to as the true negative (TN). Additionally, the algorithm identifies a false positive (FP) when it recognizes two distinct individuals as being the same person. Conversely, the total in which the system mistakenly identified one individual as two distinct persons is referred to as the false negative (FN). </w:t>
      </w:r>
    </w:p>
    <w:p w14:paraId="1FB5928E" w14:textId="77777777" w:rsidR="00C25D16" w:rsidRPr="00FC5F83" w:rsidRDefault="00C25D16" w:rsidP="00C25D16">
      <w:pPr>
        <w:pStyle w:val="Paragraph"/>
        <w:ind w:firstLine="0"/>
        <w:rPr>
          <w:szCs w:val="24"/>
          <w:lang w:eastAsia="zh-CN"/>
        </w:rPr>
      </w:pPr>
    </w:p>
    <w:p w14:paraId="1C990311" w14:textId="492E8B30" w:rsidR="00C25D16" w:rsidRPr="00FC5F83" w:rsidRDefault="00C25D16" w:rsidP="00C25D16">
      <w:pPr>
        <w:pStyle w:val="Equation"/>
      </w:pPr>
      <w:bookmarkStart w:id="0" w:name="_Hlk196559990"/>
      <w:r w:rsidRPr="00FC5F83">
        <w:tab/>
      </w:r>
      <m:oMath>
        <m:r>
          <w:rPr>
            <w:rFonts w:ascii="Cambria Math" w:hAnsi="Cambria Math"/>
          </w:rPr>
          <m:t>Recogniton</m:t>
        </m:r>
        <m:r>
          <m:rPr>
            <m:sty m:val="p"/>
          </m:rPr>
          <w:rPr>
            <w:rFonts w:ascii="Cambria Math" w:hAnsi="Cambria Math"/>
          </w:rPr>
          <m:t xml:space="preserve"> </m:t>
        </m:r>
        <m:r>
          <w:rPr>
            <w:rFonts w:ascii="Cambria Math" w:hAnsi="Cambria Math"/>
          </w:rPr>
          <m:t>rate</m:t>
        </m:r>
        <m:r>
          <m:rPr>
            <m:sty m:val="p"/>
          </m:rPr>
          <w:rPr>
            <w:rFonts w:ascii="Cambria Math" w:hAnsi="Cambria Math"/>
          </w:rPr>
          <m:t>=</m:t>
        </m:r>
        <m:f>
          <m:fPr>
            <m:ctrlPr>
              <w:rPr>
                <w:rFonts w:ascii="Cambria Math" w:hAnsi="Cambria Math"/>
              </w:rPr>
            </m:ctrlPr>
          </m:fPr>
          <m:num>
            <m:r>
              <m:rPr>
                <m:sty m:val="p"/>
              </m:rPr>
              <w:rPr>
                <w:rFonts w:ascii="Cambria Math" w:hAnsi="Cambria Math"/>
              </w:rPr>
              <m:t>(</m:t>
            </m:r>
            <m:r>
              <w:rPr>
                <w:rFonts w:ascii="Cambria Math" w:hAnsi="Cambria Math"/>
              </w:rPr>
              <m:t>TP</m:t>
            </m:r>
            <m:r>
              <m:rPr>
                <m:sty m:val="p"/>
              </m:rPr>
              <w:rPr>
                <w:rFonts w:ascii="Cambria Math" w:hAnsi="Cambria Math"/>
              </w:rPr>
              <m:t xml:space="preserve"> + </m:t>
            </m:r>
            <m:r>
              <w:rPr>
                <w:rFonts w:ascii="Cambria Math" w:hAnsi="Cambria Math"/>
              </w:rPr>
              <m:t>TN</m:t>
            </m:r>
            <m:r>
              <m:rPr>
                <m:sty m:val="p"/>
              </m:rPr>
              <w:rPr>
                <w:rFonts w:ascii="Cambria Math" w:hAnsi="Cambria Math"/>
              </w:rPr>
              <m:t>)</m:t>
            </m:r>
          </m:num>
          <m:den>
            <m:r>
              <m:rPr>
                <m:sty m:val="p"/>
              </m:rPr>
              <w:rPr>
                <w:rFonts w:ascii="Cambria Math" w:hAnsi="Cambria Math"/>
              </w:rPr>
              <m:t>(</m:t>
            </m:r>
            <m:r>
              <w:rPr>
                <w:rFonts w:ascii="Cambria Math" w:hAnsi="Cambria Math"/>
              </w:rPr>
              <m:t>total</m:t>
            </m:r>
            <m:r>
              <m:rPr>
                <m:sty m:val="p"/>
              </m:rPr>
              <w:rPr>
                <w:rFonts w:ascii="Cambria Math" w:hAnsi="Cambria Math"/>
              </w:rPr>
              <m:t xml:space="preserve"> </m:t>
            </m:r>
            <m:r>
              <w:rPr>
                <w:rFonts w:ascii="Cambria Math" w:hAnsi="Cambria Math"/>
              </w:rPr>
              <m:t>no</m:t>
            </m:r>
            <m:r>
              <m:rPr>
                <m:sty m:val="p"/>
              </m:rPr>
              <w:rPr>
                <w:rFonts w:ascii="Cambria Math" w:hAnsi="Cambria Math"/>
              </w:rPr>
              <m:t xml:space="preserve">. </m:t>
            </m:r>
            <m:r>
              <w:rPr>
                <w:rFonts w:ascii="Cambria Math" w:hAnsi="Cambria Math"/>
              </w:rPr>
              <m:t>of</m:t>
            </m:r>
            <m:r>
              <m:rPr>
                <m:sty m:val="p"/>
              </m:rPr>
              <w:rPr>
                <w:rFonts w:ascii="Cambria Math" w:hAnsi="Cambria Math"/>
              </w:rPr>
              <m:t xml:space="preserve"> </m:t>
            </m:r>
            <m:r>
              <w:rPr>
                <w:rFonts w:ascii="Cambria Math" w:hAnsi="Cambria Math"/>
              </w:rPr>
              <m:t>images</m:t>
            </m:r>
            <m:r>
              <m:rPr>
                <m:sty m:val="p"/>
              </m:rPr>
              <w:rPr>
                <w:rFonts w:ascii="Cambria Math" w:hAnsi="Cambria Math"/>
              </w:rPr>
              <m:t>)</m:t>
            </m:r>
          </m:den>
        </m:f>
        <m:r>
          <m:rPr>
            <m:sty m:val="p"/>
          </m:rPr>
          <w:rPr>
            <w:rFonts w:ascii="Cambria Math" w:hAnsi="Cambria Math"/>
          </w:rPr>
          <m:t xml:space="preserve"> ×100%</m:t>
        </m:r>
      </m:oMath>
      <w:r w:rsidRPr="00FC5F83">
        <w:tab/>
        <w:t>(1)</w:t>
      </w:r>
    </w:p>
    <w:bookmarkEnd w:id="0"/>
    <w:p w14:paraId="035E18A6" w14:textId="77777777" w:rsidR="00C25D16" w:rsidRPr="00FC5F83" w:rsidRDefault="00C25D16" w:rsidP="00C25D16">
      <w:pPr>
        <w:pStyle w:val="Paragraph"/>
        <w:ind w:firstLine="0"/>
        <w:rPr>
          <w:szCs w:val="24"/>
          <w:lang w:eastAsia="zh-CN"/>
        </w:rPr>
      </w:pPr>
    </w:p>
    <w:p w14:paraId="45ABC8CD" w14:textId="38306BB4" w:rsidR="00B235BC" w:rsidRPr="00FC5F83" w:rsidRDefault="00E16F06" w:rsidP="00B235BC">
      <w:pPr>
        <w:pStyle w:val="Paragraph"/>
        <w:rPr>
          <w:szCs w:val="24"/>
          <w:lang w:eastAsia="zh-CN"/>
        </w:rPr>
      </w:pPr>
      <w:r w:rsidRPr="00FC5F83">
        <w:rPr>
          <w:szCs w:val="24"/>
          <w:lang w:eastAsia="zh-CN"/>
        </w:rPr>
        <w:t xml:space="preserve">The formula for the recognition rate can be obtained from (1) above. </w:t>
      </w:r>
      <w:r w:rsidR="00B235BC" w:rsidRPr="00FC5F83">
        <w:rPr>
          <w:szCs w:val="24"/>
          <w:lang w:eastAsia="zh-CN"/>
        </w:rPr>
        <w:t xml:space="preserve">The recognition rate is a measurement that shows how effectively an individual can be detected as a legitimate user of the system. The precision is typically calculated by taking the sum of correctly identified images (TP and TN) and dividing it by the total number of photos. </w:t>
      </w:r>
    </w:p>
    <w:p w14:paraId="77A9FAFF" w14:textId="592DD259" w:rsidR="004F5E32" w:rsidRPr="00FC5F83" w:rsidRDefault="004F5E32" w:rsidP="004F5E32">
      <w:pPr>
        <w:pStyle w:val="Heading1"/>
        <w:rPr>
          <w:b w:val="0"/>
          <w:caps w:val="0"/>
          <w:sz w:val="20"/>
        </w:rPr>
      </w:pPr>
      <w:r w:rsidRPr="00FC5F83">
        <w:t>EXPERIMENTS AND DISCUSSIONS</w:t>
      </w:r>
    </w:p>
    <w:p w14:paraId="61DB4466" w14:textId="7A6DA353" w:rsidR="004D0D00" w:rsidRPr="00FC5F83" w:rsidRDefault="004D0D00" w:rsidP="00A65F3B">
      <w:pPr>
        <w:pStyle w:val="Paragraph"/>
        <w:rPr>
          <w:szCs w:val="24"/>
          <w:lang w:eastAsia="zh-CN"/>
        </w:rPr>
      </w:pPr>
      <w:r w:rsidRPr="00FC5F83">
        <w:rPr>
          <w:szCs w:val="24"/>
          <w:lang w:eastAsia="zh-CN"/>
        </w:rPr>
        <w:t xml:space="preserve">This study utilises the Face Recognition Grand Challenge version 2 (FRGC v2.0) to perform different experiments </w:t>
      </w:r>
      <w:r w:rsidRPr="00FC5F83">
        <w:rPr>
          <w:lang w:eastAsia="zh-CN"/>
        </w:rPr>
        <w:t>[</w:t>
      </w:r>
      <w:r w:rsidRPr="00FC5F83">
        <w:rPr>
          <w:lang w:eastAsia="zh-CN"/>
        </w:rPr>
        <w:fldChar w:fldCharType="begin"/>
      </w:r>
      <w:r w:rsidRPr="00FC5F83">
        <w:rPr>
          <w:lang w:eastAsia="zh-CN"/>
        </w:rPr>
        <w:instrText xml:space="preserve"> ADDIN ZOTERO_ITEM CSL_CITATION {"citationID":"Kw0EK3Qe","properties":{"formattedCitation":"\\super 17\\nosupersub{}","plainCitation":"17","noteIndex":0},"citationItems":[{"id":7,"uris":["http://zotero.org/users/11271728/items/KVTDBNY2"],"itemData":{"id":7,"type":"paper-conference","abstract":"Over the last couple of years, face recognition researchers have been developing new techniques. These developments are being fueled by advances in computer vision techniques, computer design, sensor design, and interest in ﬁelding face recognition systems. Such advances hold the promise of reducing the error rate in face recognition systems by an order of magnitude over Face Recognition Vendor Test (FRVT) 2002 results. The Face Recognition Grand Challenge (FRGC) is designed to achieve this performance goal by presenting to researchers a six-experiment challenge problem along with data corpus of 50,000 images. The data consists of 3D scans and high resolution still imagery taken under controlled and uncontrolled conditions. This paper describes the challenge problem, data corpus, and presents baseline performance and preliminary results on natural statistics of facial imagery.","container-title":"2005 IEEE Computer Society Conference on Computer Vision and Pattern Recognition (CVPR'05)","DOI":"10.1109/CVPR.2005.268","event-place":"San Diego, CA, USA","event-title":"2005 IEEE Computer Society Conference on Computer Vision and Pattern Recognition (CVPR'05)","ISBN":"978-0-7695-2372-9","language":"en","page":"947-954","publisher":"IEEE","publisher-place":"San Diego, CA, USA","source":"DOI.org (Crossref)","title":"Overview of the Face Recognition Grand Challenge","URL":"http://ieeexplore.ieee.org/document/1467368/","volume":"1","author":[{"family":"Phillips","given":"P.J."},{"family":"Flynn","given":"P.J."},{"family":"Scruggs","given":"T."},{"family":"Bowyer","given":"K.W."},{"family":"Chang","given":"J."},{"family":"Hoffman","given":"K."},{"family":"Marques","given":"J."},{"family":"Min","given":"J."},{"family":"Worek","given":"W."}],"accessed":{"date-parts":[["2021",10,14]]},"issued":{"date-parts":[["2005"]]}}}],"schema":"https://github.com/citation-style-language/schema/raw/master/csl-citation.json"} </w:instrText>
      </w:r>
      <w:r w:rsidRPr="00FC5F83">
        <w:rPr>
          <w:lang w:eastAsia="zh-CN"/>
        </w:rPr>
        <w:fldChar w:fldCharType="separate"/>
      </w:r>
      <w:r w:rsidRPr="00FC5F83">
        <w:rPr>
          <w:lang w:eastAsia="zh-CN"/>
        </w:rPr>
        <w:t>17</w:t>
      </w:r>
      <w:r w:rsidRPr="00FC5F83">
        <w:rPr>
          <w:lang w:eastAsia="zh-CN"/>
        </w:rPr>
        <w:fldChar w:fldCharType="end"/>
      </w:r>
      <w:r w:rsidRPr="00FC5F83">
        <w:rPr>
          <w:lang w:eastAsia="zh-CN"/>
        </w:rPr>
        <w:t>].</w:t>
      </w:r>
      <w:r w:rsidRPr="00FC5F83">
        <w:rPr>
          <w:szCs w:val="24"/>
          <w:lang w:eastAsia="zh-CN"/>
        </w:rPr>
        <w:t xml:space="preserve"> This study also utilised a subgroup from the FRGC v2.0 dataset, which consists of 254 individuals. The collection consists of 3,860 images, all of which have been cropped and normalized to 72×60 pixels. The intensity of pixels in each image has been normalized. The dataset has been </w:t>
      </w:r>
      <w:r w:rsidR="00597C84" w:rsidRPr="00FC5F83">
        <w:rPr>
          <w:szCs w:val="24"/>
          <w:lang w:eastAsia="zh-CN"/>
        </w:rPr>
        <w:t>separated</w:t>
      </w:r>
      <w:r w:rsidRPr="00FC5F83">
        <w:rPr>
          <w:szCs w:val="24"/>
          <w:lang w:eastAsia="zh-CN"/>
        </w:rPr>
        <w:t xml:space="preserve"> into three categories: </w:t>
      </w:r>
      <w:r w:rsidR="00597C84" w:rsidRPr="00FC5F83">
        <w:rPr>
          <w:szCs w:val="24"/>
          <w:lang w:eastAsia="zh-CN"/>
        </w:rPr>
        <w:t>testing</w:t>
      </w:r>
      <w:r w:rsidRPr="00FC5F83">
        <w:rPr>
          <w:szCs w:val="24"/>
          <w:lang w:eastAsia="zh-CN"/>
        </w:rPr>
        <w:t xml:space="preserve">, </w:t>
      </w:r>
      <w:r w:rsidR="00597C84" w:rsidRPr="00FC5F83">
        <w:rPr>
          <w:szCs w:val="24"/>
          <w:lang w:eastAsia="zh-CN"/>
        </w:rPr>
        <w:t>training</w:t>
      </w:r>
      <w:r w:rsidRPr="00FC5F83">
        <w:rPr>
          <w:szCs w:val="24"/>
          <w:lang w:eastAsia="zh-CN"/>
        </w:rPr>
        <w:t xml:space="preserve">, and </w:t>
      </w:r>
      <w:r w:rsidR="00597C84" w:rsidRPr="00FC5F83">
        <w:rPr>
          <w:szCs w:val="24"/>
          <w:lang w:eastAsia="zh-CN"/>
        </w:rPr>
        <w:t>validation</w:t>
      </w:r>
      <w:r w:rsidRPr="00FC5F83">
        <w:rPr>
          <w:szCs w:val="24"/>
          <w:lang w:eastAsia="zh-CN"/>
        </w:rPr>
        <w:t xml:space="preserve"> through the implementation of the stratified k-fold cross-validation method. This approach is particularly useful in situations of class imbalance, where certain groups contain more data than others. It ensures that the class distribution in each fold closely resembles that of the original dataset. Since every collection includes a typical sample from each </w:t>
      </w:r>
      <w:r w:rsidRPr="00FC5F83">
        <w:rPr>
          <w:szCs w:val="24"/>
          <w:lang w:eastAsia="zh-CN"/>
        </w:rPr>
        <w:lastRenderedPageBreak/>
        <w:t xml:space="preserve">class, this approach minimizes the chances of bias during model assessment. Given that every subject in the FRGC v2.0 database contains a minimum of eight images, a k-fold value of 8 was applied to split the dataset in this study. </w:t>
      </w:r>
    </w:p>
    <w:p w14:paraId="76C8AEDF" w14:textId="5EC54350" w:rsidR="006F6CE7" w:rsidRPr="00FC5F83" w:rsidRDefault="00D923BA" w:rsidP="00D923BA">
      <w:pPr>
        <w:pStyle w:val="Paragraph"/>
        <w:rPr>
          <w:szCs w:val="24"/>
          <w:lang w:eastAsia="zh-CN"/>
        </w:rPr>
      </w:pPr>
      <w:r w:rsidRPr="00FC5F83">
        <w:rPr>
          <w:szCs w:val="24"/>
          <w:lang w:eastAsia="zh-CN"/>
        </w:rPr>
        <w:t xml:space="preserve">Additionally, the data augmentation method is utilised to boost the number of images in the dataset, guaranteeing that the system possesses sufficient data for training. The training set comprises augmentation techniques like 10% zoom, 20% rotation of images, and horizontal flipping. Prior to fitting the dataset in the training phase, multiple parameters need to be established. In this experiment, a batch size of 32 was applied. This study utilised different optimizers—RMSprop, Nadam, Adam, and Adamax to identify which one works best for the system. </w:t>
      </w:r>
      <w:r w:rsidR="006F6CE7" w:rsidRPr="00FC5F83">
        <w:rPr>
          <w:szCs w:val="24"/>
          <w:lang w:eastAsia="zh-CN"/>
        </w:rPr>
        <w:t xml:space="preserve">All optimizers were set with the same learning rate of 0.001. The system performs a multiclass classification task using the categorical cross-entropy loss function. The </w:t>
      </w:r>
      <w:r w:rsidR="00B72537" w:rsidRPr="00FC5F83">
        <w:rPr>
          <w:szCs w:val="24"/>
          <w:lang w:eastAsia="zh-CN"/>
        </w:rPr>
        <w:t>EfficientNet-B4</w:t>
      </w:r>
      <w:r w:rsidR="006F6CE7" w:rsidRPr="00FC5F83">
        <w:rPr>
          <w:szCs w:val="24"/>
          <w:lang w:eastAsia="zh-CN"/>
        </w:rPr>
        <w:t xml:space="preserve"> model was fine-tuned by </w:t>
      </w:r>
      <w:r w:rsidR="008827F2" w:rsidRPr="00FC5F83">
        <w:rPr>
          <w:szCs w:val="24"/>
          <w:lang w:eastAsia="zh-CN"/>
        </w:rPr>
        <w:t>primarily</w:t>
      </w:r>
      <w:r w:rsidR="006F6CE7" w:rsidRPr="00FC5F83">
        <w:rPr>
          <w:szCs w:val="24"/>
          <w:lang w:eastAsia="zh-CN"/>
        </w:rPr>
        <w:t xml:space="preserve"> freezing the first 469 layers. It then underwent training for several epochs—specifically 5, 10, 20, 30, 40, and 50—to identify the optimal number of epochs that allow the </w:t>
      </w:r>
      <w:r w:rsidR="008827F2" w:rsidRPr="00FC5F83">
        <w:rPr>
          <w:szCs w:val="24"/>
          <w:lang w:eastAsia="zh-CN"/>
        </w:rPr>
        <w:t>system</w:t>
      </w:r>
      <w:r w:rsidR="006F6CE7" w:rsidRPr="00FC5F83">
        <w:rPr>
          <w:szCs w:val="24"/>
          <w:lang w:eastAsia="zh-CN"/>
        </w:rPr>
        <w:t xml:space="preserve"> to effectively learn the dataset's features. To enable further learning from previously acquired features, all layers were subsequently unfrozen and retrained with a larger number of epochs, set to 100. The model also employs early stopping to </w:t>
      </w:r>
      <w:r w:rsidR="008827F2" w:rsidRPr="00FC5F83">
        <w:rPr>
          <w:szCs w:val="24"/>
          <w:lang w:eastAsia="zh-CN"/>
        </w:rPr>
        <w:t>avoid</w:t>
      </w:r>
      <w:r w:rsidR="006F6CE7" w:rsidRPr="00FC5F83">
        <w:rPr>
          <w:szCs w:val="24"/>
          <w:lang w:eastAsia="zh-CN"/>
        </w:rPr>
        <w:t xml:space="preserve"> overfitting by monitoring the validation loss. Training is automatically terminated when the validation loss ceases to decrease.</w:t>
      </w:r>
      <w:r w:rsidR="00E84DD4" w:rsidRPr="00FC5F83">
        <w:rPr>
          <w:szCs w:val="24"/>
          <w:lang w:eastAsia="zh-CN"/>
        </w:rPr>
        <w:t xml:space="preserve"> </w:t>
      </w:r>
    </w:p>
    <w:p w14:paraId="02BE851D" w14:textId="60988025" w:rsidR="00F164CB" w:rsidRPr="00FC5F83" w:rsidRDefault="007502B9" w:rsidP="00BF6337">
      <w:pPr>
        <w:pStyle w:val="Paragraph"/>
        <w:rPr>
          <w:szCs w:val="24"/>
          <w:lang w:eastAsia="zh-CN"/>
        </w:rPr>
      </w:pPr>
      <w:r w:rsidRPr="00FC5F83">
        <w:rPr>
          <w:szCs w:val="24"/>
          <w:lang w:eastAsia="zh-CN"/>
        </w:rPr>
        <w:t xml:space="preserve">Table </w:t>
      </w:r>
      <w:r w:rsidR="00FF489B" w:rsidRPr="00FC5F83">
        <w:rPr>
          <w:szCs w:val="24"/>
          <w:lang w:eastAsia="zh-CN"/>
        </w:rPr>
        <w:t>2</w:t>
      </w:r>
      <w:r w:rsidRPr="00FC5F83">
        <w:rPr>
          <w:szCs w:val="24"/>
          <w:lang w:eastAsia="zh-CN"/>
        </w:rPr>
        <w:t xml:space="preserve"> </w:t>
      </w:r>
      <w:r w:rsidR="00F34D1A" w:rsidRPr="00FC5F83">
        <w:rPr>
          <w:szCs w:val="24"/>
          <w:lang w:eastAsia="zh-CN"/>
        </w:rPr>
        <w:t xml:space="preserve">shows the recognition rate of feature fusion after fine-tuning with various values of epochs along with </w:t>
      </w:r>
      <w:r w:rsidR="008827F2" w:rsidRPr="00FC5F83">
        <w:rPr>
          <w:szCs w:val="24"/>
          <w:lang w:eastAsia="zh-CN"/>
        </w:rPr>
        <w:t>numerous</w:t>
      </w:r>
      <w:r w:rsidR="00F34D1A" w:rsidRPr="00FC5F83">
        <w:rPr>
          <w:szCs w:val="24"/>
          <w:lang w:eastAsia="zh-CN"/>
        </w:rPr>
        <w:t xml:space="preserve"> types of optimizers. Depth image</w:t>
      </w:r>
      <w:r w:rsidR="00A905D4" w:rsidRPr="00FC5F83">
        <w:rPr>
          <w:szCs w:val="24"/>
          <w:lang w:eastAsia="zh-CN"/>
        </w:rPr>
        <w:t>s</w:t>
      </w:r>
      <w:r w:rsidR="00F34D1A" w:rsidRPr="00FC5F83">
        <w:rPr>
          <w:szCs w:val="24"/>
          <w:lang w:eastAsia="zh-CN"/>
        </w:rPr>
        <w:t xml:space="preserve"> act as the baseline of the system. Four different types of optimizers </w:t>
      </w:r>
      <w:r w:rsidR="008827F2" w:rsidRPr="00FC5F83">
        <w:rPr>
          <w:szCs w:val="24"/>
          <w:lang w:eastAsia="zh-CN"/>
        </w:rPr>
        <w:t>such as RMSprop, Adamax</w:t>
      </w:r>
      <w:r w:rsidR="00F34D1A" w:rsidRPr="00FC5F83">
        <w:rPr>
          <w:szCs w:val="24"/>
          <w:lang w:eastAsia="zh-CN"/>
        </w:rPr>
        <w:t xml:space="preserve">, Nadam, </w:t>
      </w:r>
      <w:r w:rsidR="008827F2" w:rsidRPr="00FC5F83">
        <w:rPr>
          <w:szCs w:val="24"/>
          <w:lang w:eastAsia="zh-CN"/>
        </w:rPr>
        <w:t>and Adam</w:t>
      </w:r>
      <w:r w:rsidR="00F34D1A" w:rsidRPr="00FC5F83">
        <w:rPr>
          <w:szCs w:val="24"/>
          <w:lang w:eastAsia="zh-CN"/>
        </w:rPr>
        <w:t xml:space="preserve"> are utilised in all the experiments. </w:t>
      </w:r>
      <w:r w:rsidR="00052BCF" w:rsidRPr="00FC5F83">
        <w:rPr>
          <w:szCs w:val="24"/>
          <w:lang w:eastAsia="zh-CN"/>
        </w:rPr>
        <w:t xml:space="preserve">It can be observed that among the feature fusions, the </w:t>
      </w:r>
      <w:r w:rsidR="00052BCF" w:rsidRPr="00FC5F83">
        <w:rPr>
          <w:i/>
          <w:iCs/>
          <w:szCs w:val="24"/>
          <w:lang w:eastAsia="zh-CN"/>
        </w:rPr>
        <w:t>dy_fd</w:t>
      </w:r>
      <w:r w:rsidR="00052BCF" w:rsidRPr="00FC5F83">
        <w:rPr>
          <w:szCs w:val="24"/>
          <w:lang w:eastAsia="zh-CN"/>
        </w:rPr>
        <w:t xml:space="preserve"> gains the highest recognition rate of 98.10% using </w:t>
      </w:r>
      <w:r w:rsidR="00A905D4" w:rsidRPr="00FC5F83">
        <w:rPr>
          <w:szCs w:val="24"/>
          <w:lang w:eastAsia="zh-CN"/>
        </w:rPr>
        <w:t xml:space="preserve">the </w:t>
      </w:r>
      <w:r w:rsidR="00052BCF" w:rsidRPr="00FC5F83">
        <w:rPr>
          <w:szCs w:val="24"/>
          <w:lang w:eastAsia="zh-CN"/>
        </w:rPr>
        <w:t xml:space="preserve">RMSprop optimizer with 5 fine-tuning epochs. </w:t>
      </w:r>
      <w:r w:rsidR="008A411E" w:rsidRPr="00FC5F83">
        <w:rPr>
          <w:szCs w:val="24"/>
          <w:lang w:eastAsia="zh-CN"/>
        </w:rPr>
        <w:t xml:space="preserve">This may be caused by the features </w:t>
      </w:r>
      <w:r w:rsidR="008A411E" w:rsidRPr="00FC5F83">
        <w:rPr>
          <w:i/>
          <w:iCs/>
          <w:szCs w:val="24"/>
          <w:lang w:eastAsia="zh-CN"/>
        </w:rPr>
        <w:t>dy</w:t>
      </w:r>
      <w:r w:rsidR="008A411E" w:rsidRPr="00FC5F83">
        <w:rPr>
          <w:szCs w:val="24"/>
          <w:lang w:eastAsia="zh-CN"/>
        </w:rPr>
        <w:t xml:space="preserve"> that retrieved from the depth image contains more distinctive traits that can increase the recognition rate of the system than using only the original depth image. </w:t>
      </w:r>
      <w:r w:rsidR="00435F99" w:rsidRPr="00FC5F83">
        <w:rPr>
          <w:szCs w:val="24"/>
          <w:lang w:eastAsia="zh-CN"/>
        </w:rPr>
        <w:t xml:space="preserve">Moreover, the </w:t>
      </w:r>
      <w:r w:rsidR="00435F99" w:rsidRPr="00FC5F83">
        <w:rPr>
          <w:i/>
          <w:iCs/>
          <w:szCs w:val="24"/>
          <w:lang w:eastAsia="zh-CN"/>
        </w:rPr>
        <w:t>dxdy_wav_mean</w:t>
      </w:r>
      <w:r w:rsidR="00435F99" w:rsidRPr="00FC5F83">
        <w:rPr>
          <w:szCs w:val="24"/>
          <w:lang w:eastAsia="zh-CN"/>
        </w:rPr>
        <w:t xml:space="preserve"> represents the feature fusion that achieved the second</w:t>
      </w:r>
      <w:r w:rsidR="00A905D4" w:rsidRPr="00FC5F83">
        <w:rPr>
          <w:szCs w:val="24"/>
          <w:lang w:eastAsia="zh-CN"/>
        </w:rPr>
        <w:t>-</w:t>
      </w:r>
      <w:r w:rsidR="00435F99" w:rsidRPr="00FC5F83">
        <w:rPr>
          <w:szCs w:val="24"/>
          <w:lang w:eastAsia="zh-CN"/>
        </w:rPr>
        <w:t xml:space="preserve">highest accuracy rate of 97.94 with </w:t>
      </w:r>
      <w:r w:rsidR="00A905D4" w:rsidRPr="00FC5F83">
        <w:rPr>
          <w:szCs w:val="24"/>
          <w:lang w:eastAsia="zh-CN"/>
        </w:rPr>
        <w:t xml:space="preserve">the </w:t>
      </w:r>
      <w:r w:rsidR="00435F99" w:rsidRPr="00FC5F83">
        <w:rPr>
          <w:szCs w:val="24"/>
          <w:lang w:eastAsia="zh-CN"/>
        </w:rPr>
        <w:t xml:space="preserve">RMSprop optimizer via 10 fine-tuning epochs among the other feature fusions. </w:t>
      </w:r>
      <w:r w:rsidR="00A334CE" w:rsidRPr="00FC5F83">
        <w:rPr>
          <w:szCs w:val="24"/>
          <w:lang w:eastAsia="zh-CN"/>
        </w:rPr>
        <w:t xml:space="preserve">This feature fusion that incorporates the integration between the wavelet features extracted from both </w:t>
      </w:r>
      <w:r w:rsidR="00A334CE" w:rsidRPr="00FC5F83">
        <w:rPr>
          <w:i/>
          <w:iCs/>
          <w:szCs w:val="24"/>
          <w:lang w:eastAsia="zh-CN"/>
        </w:rPr>
        <w:t>dx</w:t>
      </w:r>
      <w:r w:rsidR="00A334CE" w:rsidRPr="00FC5F83">
        <w:rPr>
          <w:szCs w:val="24"/>
          <w:lang w:eastAsia="zh-CN"/>
        </w:rPr>
        <w:t xml:space="preserve"> and </w:t>
      </w:r>
      <w:r w:rsidR="00A334CE" w:rsidRPr="00FC5F83">
        <w:rPr>
          <w:i/>
          <w:iCs/>
          <w:szCs w:val="24"/>
          <w:lang w:eastAsia="zh-CN"/>
        </w:rPr>
        <w:t>dy</w:t>
      </w:r>
      <w:r w:rsidR="00A334CE" w:rsidRPr="00FC5F83">
        <w:rPr>
          <w:szCs w:val="24"/>
          <w:lang w:eastAsia="zh-CN"/>
        </w:rPr>
        <w:t xml:space="preserve"> features contains unique characteristics to</w:t>
      </w:r>
      <w:r w:rsidR="00940D87" w:rsidRPr="00FC5F83">
        <w:rPr>
          <w:szCs w:val="24"/>
          <w:lang w:eastAsia="zh-CN"/>
        </w:rPr>
        <w:t xml:space="preserve"> increase the effectiveness of the system</w:t>
      </w:r>
      <w:r w:rsidR="00A334CE" w:rsidRPr="00FC5F83">
        <w:rPr>
          <w:szCs w:val="24"/>
          <w:lang w:eastAsia="zh-CN"/>
        </w:rPr>
        <w:t xml:space="preserve">. As </w:t>
      </w:r>
      <w:r w:rsidR="00A905D4" w:rsidRPr="00FC5F83">
        <w:rPr>
          <w:szCs w:val="24"/>
          <w:lang w:eastAsia="zh-CN"/>
        </w:rPr>
        <w:t xml:space="preserve">the </w:t>
      </w:r>
      <w:r w:rsidR="00A334CE" w:rsidRPr="00FC5F83">
        <w:rPr>
          <w:szCs w:val="24"/>
          <w:lang w:eastAsia="zh-CN"/>
        </w:rPr>
        <w:t xml:space="preserve">feature fusion </w:t>
      </w:r>
      <w:r w:rsidR="00940D87" w:rsidRPr="00FC5F83">
        <w:rPr>
          <w:szCs w:val="24"/>
          <w:lang w:eastAsia="zh-CN"/>
        </w:rPr>
        <w:t>technique</w:t>
      </w:r>
      <w:r w:rsidR="00A334CE" w:rsidRPr="00FC5F83">
        <w:rPr>
          <w:szCs w:val="24"/>
          <w:lang w:eastAsia="zh-CN"/>
        </w:rPr>
        <w:t xml:space="preserve"> incorporates two different feature</w:t>
      </w:r>
      <w:r w:rsidR="00B3739C" w:rsidRPr="00FC5F83">
        <w:rPr>
          <w:szCs w:val="24"/>
          <w:lang w:eastAsia="zh-CN"/>
        </w:rPr>
        <w:t>s</w:t>
      </w:r>
      <w:r w:rsidR="00A334CE" w:rsidRPr="00FC5F83">
        <w:rPr>
          <w:szCs w:val="24"/>
          <w:lang w:eastAsia="zh-CN"/>
        </w:rPr>
        <w:t xml:space="preserve">, it can help to mix up two different features, hence the </w:t>
      </w:r>
      <w:r w:rsidR="00940D87" w:rsidRPr="00FC5F83">
        <w:rPr>
          <w:szCs w:val="24"/>
          <w:lang w:eastAsia="zh-CN"/>
        </w:rPr>
        <w:t>system’s recognition rate</w:t>
      </w:r>
      <w:r w:rsidR="00A334CE" w:rsidRPr="00FC5F83">
        <w:rPr>
          <w:szCs w:val="24"/>
          <w:lang w:eastAsia="zh-CN"/>
        </w:rPr>
        <w:t xml:space="preserve"> can be improved than using only a sole depth image.</w:t>
      </w:r>
      <w:r w:rsidR="004E7EBD" w:rsidRPr="00FC5F83">
        <w:rPr>
          <w:szCs w:val="24"/>
          <w:lang w:eastAsia="zh-CN"/>
        </w:rPr>
        <w:t xml:space="preserve"> </w:t>
      </w:r>
    </w:p>
    <w:p w14:paraId="12E36A8F" w14:textId="77777777" w:rsidR="00BF6337" w:rsidRPr="00FC5F83" w:rsidRDefault="00BF6337" w:rsidP="00BF6337">
      <w:pPr>
        <w:pStyle w:val="Paragraph"/>
        <w:rPr>
          <w:szCs w:val="24"/>
          <w:lang w:eastAsia="zh-CN"/>
        </w:rPr>
      </w:pPr>
    </w:p>
    <w:p w14:paraId="118518A9" w14:textId="4B5E9DAE" w:rsidR="00F164CB" w:rsidRPr="00FC5F83" w:rsidRDefault="00F164CB" w:rsidP="00FC5F83">
      <w:pPr>
        <w:pStyle w:val="TableCaption"/>
        <w:spacing w:before="0" w:after="120"/>
        <w:rPr>
          <w:lang w:val="en-GB"/>
        </w:rPr>
      </w:pPr>
      <w:r w:rsidRPr="00FC5F83">
        <w:rPr>
          <w:b/>
          <w:lang w:val="en-GB"/>
        </w:rPr>
        <w:t xml:space="preserve">TABLE 2. </w:t>
      </w:r>
      <w:r w:rsidRPr="00FC5F83">
        <w:rPr>
          <w:lang w:val="en-GB"/>
        </w:rPr>
        <w:t xml:space="preserve">Recognition rate (%) of feature fusions of the proposed method using </w:t>
      </w:r>
      <w:r w:rsidR="00B72537" w:rsidRPr="00FC5F83">
        <w:rPr>
          <w:lang w:val="en-GB"/>
        </w:rPr>
        <w:t>EfficientNet-B4</w:t>
      </w:r>
      <w:r w:rsidRPr="00FC5F83">
        <w:rPr>
          <w:lang w:val="en-GB"/>
        </w:rPr>
        <w:t xml:space="preserve"> model with different no. of epochs respect to various optimizers</w:t>
      </w:r>
    </w:p>
    <w:tbl>
      <w:tblPr>
        <w:tblW w:w="7095" w:type="dxa"/>
        <w:jc w:val="center"/>
        <w:tblBorders>
          <w:top w:val="single" w:sz="4" w:space="0" w:color="auto"/>
          <w:bottom w:val="single" w:sz="4" w:space="0" w:color="auto"/>
        </w:tblBorders>
        <w:tblLook w:val="04A0" w:firstRow="1" w:lastRow="0" w:firstColumn="1" w:lastColumn="0" w:noHBand="0" w:noVBand="1"/>
      </w:tblPr>
      <w:tblGrid>
        <w:gridCol w:w="1795"/>
        <w:gridCol w:w="1375"/>
        <w:gridCol w:w="990"/>
        <w:gridCol w:w="990"/>
        <w:gridCol w:w="900"/>
        <w:gridCol w:w="1045"/>
      </w:tblGrid>
      <w:tr w:rsidR="00F164CB" w:rsidRPr="00FC5F83" w14:paraId="4BCC2632" w14:textId="77777777" w:rsidTr="0032073D">
        <w:trPr>
          <w:trHeight w:val="288"/>
          <w:jc w:val="center"/>
        </w:trPr>
        <w:tc>
          <w:tcPr>
            <w:tcW w:w="1795" w:type="dxa"/>
            <w:tcBorders>
              <w:bottom w:val="nil"/>
            </w:tcBorders>
            <w:noWrap/>
            <w:vAlign w:val="bottom"/>
            <w:hideMark/>
          </w:tcPr>
          <w:p w14:paraId="543FAA6D" w14:textId="77777777" w:rsidR="00F164CB" w:rsidRPr="00FC5F83" w:rsidRDefault="00F164CB" w:rsidP="00C47006">
            <w:pPr>
              <w:rPr>
                <w:b/>
                <w:bCs/>
                <w:color w:val="000000"/>
                <w:sz w:val="18"/>
                <w:szCs w:val="18"/>
                <w:lang w:eastAsia="zh-CN"/>
              </w:rPr>
            </w:pPr>
            <w:r w:rsidRPr="00FC5F83">
              <w:rPr>
                <w:b/>
                <w:bCs/>
                <w:color w:val="000000"/>
                <w:sz w:val="18"/>
                <w:szCs w:val="18"/>
                <w:lang w:eastAsia="zh-CN"/>
              </w:rPr>
              <w:t xml:space="preserve">Geometric </w:t>
            </w:r>
          </w:p>
        </w:tc>
        <w:tc>
          <w:tcPr>
            <w:tcW w:w="1375" w:type="dxa"/>
            <w:tcBorders>
              <w:bottom w:val="nil"/>
            </w:tcBorders>
            <w:noWrap/>
            <w:vAlign w:val="center"/>
            <w:hideMark/>
          </w:tcPr>
          <w:p w14:paraId="297A019F" w14:textId="77777777" w:rsidR="00F164CB" w:rsidRPr="00FC5F83" w:rsidRDefault="00F164CB" w:rsidP="00C47006">
            <w:pPr>
              <w:rPr>
                <w:b/>
                <w:bCs/>
                <w:color w:val="000000"/>
                <w:sz w:val="18"/>
                <w:szCs w:val="18"/>
                <w:lang w:eastAsia="zh-CN"/>
              </w:rPr>
            </w:pPr>
            <w:r w:rsidRPr="00FC5F83">
              <w:rPr>
                <w:b/>
                <w:bCs/>
                <w:color w:val="000000"/>
                <w:sz w:val="18"/>
                <w:szCs w:val="18"/>
                <w:lang w:eastAsia="zh-CN"/>
              </w:rPr>
              <w:t>No. of epochs</w:t>
            </w:r>
          </w:p>
        </w:tc>
        <w:tc>
          <w:tcPr>
            <w:tcW w:w="3925" w:type="dxa"/>
            <w:gridSpan w:val="4"/>
            <w:tcBorders>
              <w:bottom w:val="nil"/>
            </w:tcBorders>
            <w:noWrap/>
            <w:vAlign w:val="center"/>
            <w:hideMark/>
          </w:tcPr>
          <w:p w14:paraId="489D0B6D" w14:textId="77777777" w:rsidR="00F164CB" w:rsidRPr="00FC5F83" w:rsidRDefault="00F164CB" w:rsidP="00C47006">
            <w:pPr>
              <w:jc w:val="center"/>
              <w:rPr>
                <w:b/>
                <w:bCs/>
                <w:color w:val="000000"/>
                <w:sz w:val="18"/>
                <w:szCs w:val="18"/>
                <w:lang w:eastAsia="zh-CN"/>
              </w:rPr>
            </w:pPr>
            <w:r w:rsidRPr="00FC5F83">
              <w:rPr>
                <w:b/>
                <w:bCs/>
                <w:color w:val="000000"/>
                <w:sz w:val="18"/>
                <w:szCs w:val="18"/>
                <w:lang w:eastAsia="zh-CN"/>
              </w:rPr>
              <w:t>Recognition Rate (%)</w:t>
            </w:r>
          </w:p>
        </w:tc>
      </w:tr>
      <w:tr w:rsidR="00F164CB" w:rsidRPr="00FC5F83" w14:paraId="5E75EA33" w14:textId="77777777" w:rsidTr="0032073D">
        <w:trPr>
          <w:trHeight w:val="300"/>
          <w:jc w:val="center"/>
        </w:trPr>
        <w:tc>
          <w:tcPr>
            <w:tcW w:w="1795" w:type="dxa"/>
            <w:tcBorders>
              <w:top w:val="nil"/>
              <w:bottom w:val="single" w:sz="4" w:space="0" w:color="auto"/>
            </w:tcBorders>
            <w:noWrap/>
            <w:vAlign w:val="bottom"/>
            <w:hideMark/>
          </w:tcPr>
          <w:p w14:paraId="71E21E95" w14:textId="77777777" w:rsidR="00F164CB" w:rsidRPr="00FC5F83" w:rsidRDefault="00F164CB" w:rsidP="00C47006">
            <w:pPr>
              <w:rPr>
                <w:b/>
                <w:bCs/>
                <w:color w:val="000000"/>
                <w:sz w:val="18"/>
                <w:szCs w:val="18"/>
                <w:lang w:eastAsia="zh-CN"/>
              </w:rPr>
            </w:pPr>
            <w:r w:rsidRPr="00FC5F83">
              <w:rPr>
                <w:b/>
                <w:bCs/>
                <w:color w:val="000000"/>
                <w:sz w:val="18"/>
                <w:szCs w:val="18"/>
                <w:lang w:eastAsia="zh-CN"/>
              </w:rPr>
              <w:t>features</w:t>
            </w:r>
          </w:p>
        </w:tc>
        <w:tc>
          <w:tcPr>
            <w:tcW w:w="1375" w:type="dxa"/>
            <w:tcBorders>
              <w:top w:val="nil"/>
              <w:bottom w:val="single" w:sz="4" w:space="0" w:color="auto"/>
            </w:tcBorders>
            <w:noWrap/>
            <w:vAlign w:val="center"/>
            <w:hideMark/>
          </w:tcPr>
          <w:p w14:paraId="0ABC32D8" w14:textId="77777777" w:rsidR="00F164CB" w:rsidRPr="00FC5F83" w:rsidRDefault="00F164CB" w:rsidP="00C47006">
            <w:pPr>
              <w:rPr>
                <w:b/>
                <w:bCs/>
                <w:color w:val="000000"/>
                <w:sz w:val="18"/>
                <w:szCs w:val="18"/>
                <w:lang w:eastAsia="zh-CN"/>
              </w:rPr>
            </w:pPr>
            <w:r w:rsidRPr="00FC5F83">
              <w:rPr>
                <w:b/>
                <w:bCs/>
                <w:color w:val="000000"/>
                <w:sz w:val="18"/>
                <w:szCs w:val="18"/>
                <w:lang w:eastAsia="zh-CN"/>
              </w:rPr>
              <w:t>(fine-tuning)</w:t>
            </w:r>
          </w:p>
        </w:tc>
        <w:tc>
          <w:tcPr>
            <w:tcW w:w="990" w:type="dxa"/>
            <w:tcBorders>
              <w:top w:val="nil"/>
              <w:bottom w:val="single" w:sz="4" w:space="0" w:color="auto"/>
            </w:tcBorders>
            <w:noWrap/>
            <w:vAlign w:val="center"/>
            <w:hideMark/>
          </w:tcPr>
          <w:p w14:paraId="70F72D8E" w14:textId="77777777" w:rsidR="00F164CB" w:rsidRPr="00FC5F83" w:rsidRDefault="00F164CB" w:rsidP="00C47006">
            <w:pPr>
              <w:jc w:val="center"/>
              <w:rPr>
                <w:b/>
                <w:bCs/>
                <w:color w:val="000000"/>
                <w:sz w:val="18"/>
                <w:szCs w:val="18"/>
                <w:lang w:eastAsia="zh-CN"/>
              </w:rPr>
            </w:pPr>
            <w:r w:rsidRPr="00FC5F83">
              <w:rPr>
                <w:b/>
                <w:bCs/>
                <w:color w:val="000000"/>
                <w:sz w:val="18"/>
                <w:szCs w:val="18"/>
                <w:lang w:eastAsia="zh-CN"/>
              </w:rPr>
              <w:t>Adam</w:t>
            </w:r>
          </w:p>
        </w:tc>
        <w:tc>
          <w:tcPr>
            <w:tcW w:w="990" w:type="dxa"/>
            <w:tcBorders>
              <w:top w:val="nil"/>
              <w:bottom w:val="single" w:sz="4" w:space="0" w:color="auto"/>
            </w:tcBorders>
            <w:noWrap/>
            <w:vAlign w:val="center"/>
            <w:hideMark/>
          </w:tcPr>
          <w:p w14:paraId="559B9D6A" w14:textId="77777777" w:rsidR="00F164CB" w:rsidRPr="00FC5F83" w:rsidRDefault="00F164CB" w:rsidP="00C47006">
            <w:pPr>
              <w:jc w:val="center"/>
              <w:rPr>
                <w:b/>
                <w:bCs/>
                <w:color w:val="000000"/>
                <w:sz w:val="18"/>
                <w:szCs w:val="18"/>
                <w:lang w:eastAsia="zh-CN"/>
              </w:rPr>
            </w:pPr>
            <w:r w:rsidRPr="00FC5F83">
              <w:rPr>
                <w:b/>
                <w:bCs/>
                <w:color w:val="000000"/>
                <w:sz w:val="18"/>
                <w:szCs w:val="18"/>
                <w:lang w:eastAsia="zh-CN"/>
              </w:rPr>
              <w:t>Nadam</w:t>
            </w:r>
          </w:p>
        </w:tc>
        <w:tc>
          <w:tcPr>
            <w:tcW w:w="900" w:type="dxa"/>
            <w:tcBorders>
              <w:top w:val="nil"/>
              <w:bottom w:val="single" w:sz="4" w:space="0" w:color="auto"/>
            </w:tcBorders>
            <w:noWrap/>
            <w:vAlign w:val="center"/>
            <w:hideMark/>
          </w:tcPr>
          <w:p w14:paraId="4DF2DD06" w14:textId="77777777" w:rsidR="00F164CB" w:rsidRPr="00FC5F83" w:rsidRDefault="00F164CB" w:rsidP="00C47006">
            <w:pPr>
              <w:jc w:val="center"/>
              <w:rPr>
                <w:b/>
                <w:bCs/>
                <w:color w:val="000000"/>
                <w:sz w:val="18"/>
                <w:szCs w:val="18"/>
                <w:lang w:eastAsia="zh-CN"/>
              </w:rPr>
            </w:pPr>
            <w:r w:rsidRPr="00FC5F83">
              <w:rPr>
                <w:b/>
                <w:bCs/>
                <w:color w:val="000000"/>
                <w:sz w:val="18"/>
                <w:szCs w:val="18"/>
                <w:lang w:eastAsia="zh-CN"/>
              </w:rPr>
              <w:t>Adamax</w:t>
            </w:r>
          </w:p>
        </w:tc>
        <w:tc>
          <w:tcPr>
            <w:tcW w:w="1045" w:type="dxa"/>
            <w:tcBorders>
              <w:top w:val="nil"/>
              <w:bottom w:val="single" w:sz="4" w:space="0" w:color="auto"/>
            </w:tcBorders>
            <w:noWrap/>
            <w:vAlign w:val="center"/>
            <w:hideMark/>
          </w:tcPr>
          <w:p w14:paraId="79161022" w14:textId="77777777" w:rsidR="00F164CB" w:rsidRPr="00FC5F83" w:rsidRDefault="00F164CB" w:rsidP="00C47006">
            <w:pPr>
              <w:jc w:val="center"/>
              <w:rPr>
                <w:b/>
                <w:bCs/>
                <w:color w:val="000000"/>
                <w:sz w:val="18"/>
                <w:szCs w:val="18"/>
                <w:lang w:eastAsia="zh-CN"/>
              </w:rPr>
            </w:pPr>
            <w:r w:rsidRPr="00FC5F83">
              <w:rPr>
                <w:b/>
                <w:bCs/>
                <w:color w:val="000000"/>
                <w:sz w:val="18"/>
                <w:szCs w:val="18"/>
                <w:lang w:eastAsia="zh-CN"/>
              </w:rPr>
              <w:t>RMSprop</w:t>
            </w:r>
          </w:p>
        </w:tc>
      </w:tr>
      <w:tr w:rsidR="00F164CB" w:rsidRPr="00FC5F83" w14:paraId="6FD08F63" w14:textId="77777777" w:rsidTr="0032073D">
        <w:trPr>
          <w:trHeight w:val="124"/>
          <w:jc w:val="center"/>
        </w:trPr>
        <w:tc>
          <w:tcPr>
            <w:tcW w:w="1795" w:type="dxa"/>
            <w:tcBorders>
              <w:top w:val="single" w:sz="4" w:space="0" w:color="auto"/>
            </w:tcBorders>
            <w:noWrap/>
            <w:vAlign w:val="bottom"/>
            <w:hideMark/>
          </w:tcPr>
          <w:p w14:paraId="6CA69E7C" w14:textId="77777777" w:rsidR="00F164CB" w:rsidRPr="00FC5F83" w:rsidRDefault="00F164CB" w:rsidP="00C47006">
            <w:pPr>
              <w:rPr>
                <w:b/>
                <w:bCs/>
                <w:color w:val="000000"/>
                <w:sz w:val="18"/>
                <w:szCs w:val="18"/>
                <w:lang w:eastAsia="zh-CN"/>
              </w:rPr>
            </w:pPr>
            <w:r w:rsidRPr="00FC5F83">
              <w:rPr>
                <w:b/>
                <w:bCs/>
                <w:color w:val="000000"/>
                <w:sz w:val="18"/>
                <w:szCs w:val="18"/>
                <w:lang w:eastAsia="zh-CN"/>
              </w:rPr>
              <w:t>depth image</w:t>
            </w:r>
          </w:p>
        </w:tc>
        <w:tc>
          <w:tcPr>
            <w:tcW w:w="1375" w:type="dxa"/>
            <w:tcBorders>
              <w:top w:val="single" w:sz="4" w:space="0" w:color="auto"/>
            </w:tcBorders>
            <w:noWrap/>
            <w:vAlign w:val="center"/>
            <w:hideMark/>
          </w:tcPr>
          <w:p w14:paraId="4F1AF3D5"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w:t>
            </w:r>
          </w:p>
        </w:tc>
        <w:tc>
          <w:tcPr>
            <w:tcW w:w="990" w:type="dxa"/>
            <w:tcBorders>
              <w:top w:val="single" w:sz="4" w:space="0" w:color="auto"/>
            </w:tcBorders>
            <w:noWrap/>
            <w:vAlign w:val="center"/>
            <w:hideMark/>
          </w:tcPr>
          <w:p w14:paraId="580904B9" w14:textId="77777777" w:rsidR="00F164CB" w:rsidRPr="00FC5F83" w:rsidRDefault="00F164CB" w:rsidP="00C47006">
            <w:pPr>
              <w:jc w:val="center"/>
              <w:rPr>
                <w:b/>
                <w:bCs/>
                <w:color w:val="000000"/>
                <w:sz w:val="18"/>
                <w:szCs w:val="18"/>
                <w:lang w:eastAsia="zh-CN"/>
              </w:rPr>
            </w:pPr>
            <w:r w:rsidRPr="00FC5F83">
              <w:rPr>
                <w:b/>
                <w:bCs/>
                <w:color w:val="000000"/>
                <w:sz w:val="18"/>
                <w:szCs w:val="18"/>
                <w:lang w:eastAsia="zh-CN"/>
              </w:rPr>
              <w:t>97.93</w:t>
            </w:r>
          </w:p>
        </w:tc>
        <w:tc>
          <w:tcPr>
            <w:tcW w:w="990" w:type="dxa"/>
            <w:tcBorders>
              <w:top w:val="single" w:sz="4" w:space="0" w:color="auto"/>
            </w:tcBorders>
            <w:noWrap/>
            <w:vAlign w:val="center"/>
            <w:hideMark/>
          </w:tcPr>
          <w:p w14:paraId="6D071EF2"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95.85</w:t>
            </w:r>
          </w:p>
        </w:tc>
        <w:tc>
          <w:tcPr>
            <w:tcW w:w="900" w:type="dxa"/>
            <w:tcBorders>
              <w:top w:val="single" w:sz="4" w:space="0" w:color="auto"/>
            </w:tcBorders>
            <w:noWrap/>
            <w:vAlign w:val="center"/>
            <w:hideMark/>
          </w:tcPr>
          <w:p w14:paraId="453B1FC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95.44</w:t>
            </w:r>
          </w:p>
        </w:tc>
        <w:tc>
          <w:tcPr>
            <w:tcW w:w="1045" w:type="dxa"/>
            <w:tcBorders>
              <w:top w:val="single" w:sz="4" w:space="0" w:color="auto"/>
            </w:tcBorders>
            <w:noWrap/>
            <w:vAlign w:val="center"/>
            <w:hideMark/>
          </w:tcPr>
          <w:p w14:paraId="083EE47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96.89</w:t>
            </w:r>
          </w:p>
        </w:tc>
      </w:tr>
      <w:tr w:rsidR="00F164CB" w:rsidRPr="00FC5F83" w14:paraId="3D14A46C" w14:textId="77777777" w:rsidTr="00FC5F83">
        <w:trPr>
          <w:trHeight w:val="53"/>
          <w:jc w:val="center"/>
        </w:trPr>
        <w:tc>
          <w:tcPr>
            <w:tcW w:w="1795" w:type="dxa"/>
            <w:noWrap/>
            <w:vAlign w:val="bottom"/>
            <w:hideMark/>
          </w:tcPr>
          <w:p w14:paraId="2F19AC19" w14:textId="77777777" w:rsidR="00F164CB" w:rsidRPr="00FC5F83" w:rsidRDefault="00F164CB" w:rsidP="00C47006">
            <w:pPr>
              <w:rPr>
                <w:color w:val="000000"/>
                <w:sz w:val="18"/>
                <w:szCs w:val="18"/>
                <w:lang w:eastAsia="zh-CN"/>
              </w:rPr>
            </w:pPr>
            <w:r w:rsidRPr="00FC5F83">
              <w:rPr>
                <w:color w:val="000000"/>
                <w:sz w:val="18"/>
                <w:szCs w:val="18"/>
                <w:lang w:eastAsia="zh-CN"/>
              </w:rPr>
              <w:t> </w:t>
            </w:r>
          </w:p>
        </w:tc>
        <w:tc>
          <w:tcPr>
            <w:tcW w:w="1375" w:type="dxa"/>
            <w:noWrap/>
            <w:vAlign w:val="center"/>
            <w:hideMark/>
          </w:tcPr>
          <w:p w14:paraId="06EBFA8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10</w:t>
            </w:r>
          </w:p>
        </w:tc>
        <w:tc>
          <w:tcPr>
            <w:tcW w:w="990" w:type="dxa"/>
            <w:noWrap/>
            <w:vAlign w:val="center"/>
            <w:hideMark/>
          </w:tcPr>
          <w:p w14:paraId="25F7A0E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96.06</w:t>
            </w:r>
          </w:p>
        </w:tc>
        <w:tc>
          <w:tcPr>
            <w:tcW w:w="990" w:type="dxa"/>
            <w:noWrap/>
            <w:vAlign w:val="center"/>
            <w:hideMark/>
          </w:tcPr>
          <w:p w14:paraId="27E59CA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96.27</w:t>
            </w:r>
          </w:p>
        </w:tc>
        <w:tc>
          <w:tcPr>
            <w:tcW w:w="900" w:type="dxa"/>
            <w:noWrap/>
            <w:vAlign w:val="center"/>
            <w:hideMark/>
          </w:tcPr>
          <w:p w14:paraId="2EB7BCD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92.74</w:t>
            </w:r>
          </w:p>
        </w:tc>
        <w:tc>
          <w:tcPr>
            <w:tcW w:w="1045" w:type="dxa"/>
            <w:noWrap/>
            <w:vAlign w:val="center"/>
            <w:hideMark/>
          </w:tcPr>
          <w:p w14:paraId="59D4357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96.68</w:t>
            </w:r>
          </w:p>
        </w:tc>
      </w:tr>
      <w:tr w:rsidR="00F164CB" w:rsidRPr="00FC5F83" w14:paraId="2F0B4ECB" w14:textId="77777777" w:rsidTr="00FC5F83">
        <w:trPr>
          <w:trHeight w:val="143"/>
          <w:jc w:val="center"/>
        </w:trPr>
        <w:tc>
          <w:tcPr>
            <w:tcW w:w="1795" w:type="dxa"/>
            <w:noWrap/>
            <w:vAlign w:val="bottom"/>
            <w:hideMark/>
          </w:tcPr>
          <w:p w14:paraId="5BF49CEC" w14:textId="77777777" w:rsidR="00F164CB" w:rsidRPr="00FC5F83" w:rsidRDefault="00F164CB" w:rsidP="00C47006">
            <w:pPr>
              <w:rPr>
                <w:color w:val="000000"/>
                <w:sz w:val="18"/>
                <w:szCs w:val="18"/>
                <w:lang w:eastAsia="zh-CN"/>
              </w:rPr>
            </w:pPr>
            <w:r w:rsidRPr="00FC5F83">
              <w:rPr>
                <w:color w:val="000000"/>
                <w:sz w:val="18"/>
                <w:szCs w:val="18"/>
                <w:lang w:eastAsia="zh-CN"/>
              </w:rPr>
              <w:t> </w:t>
            </w:r>
          </w:p>
        </w:tc>
        <w:tc>
          <w:tcPr>
            <w:tcW w:w="1375" w:type="dxa"/>
            <w:noWrap/>
            <w:vAlign w:val="center"/>
            <w:hideMark/>
          </w:tcPr>
          <w:p w14:paraId="5234F3D5" w14:textId="77777777" w:rsidR="00F164CB" w:rsidRPr="00FC5F83" w:rsidRDefault="00F164CB" w:rsidP="00C47006">
            <w:pPr>
              <w:jc w:val="center"/>
              <w:rPr>
                <w:color w:val="000000"/>
                <w:sz w:val="18"/>
                <w:szCs w:val="18"/>
                <w:lang w:eastAsia="zh-CN"/>
              </w:rPr>
            </w:pPr>
            <w:r w:rsidRPr="00FC5F83">
              <w:rPr>
                <w:color w:val="000000"/>
                <w:sz w:val="18"/>
                <w:szCs w:val="18"/>
                <w:lang w:eastAsia="zh-CN"/>
              </w:rPr>
              <w:t>20</w:t>
            </w:r>
          </w:p>
        </w:tc>
        <w:tc>
          <w:tcPr>
            <w:tcW w:w="990" w:type="dxa"/>
            <w:noWrap/>
            <w:vAlign w:val="center"/>
            <w:hideMark/>
          </w:tcPr>
          <w:p w14:paraId="547B1402"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95.85</w:t>
            </w:r>
          </w:p>
        </w:tc>
        <w:tc>
          <w:tcPr>
            <w:tcW w:w="990" w:type="dxa"/>
            <w:noWrap/>
            <w:vAlign w:val="center"/>
            <w:hideMark/>
          </w:tcPr>
          <w:p w14:paraId="10BB8492"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95.64</w:t>
            </w:r>
          </w:p>
        </w:tc>
        <w:tc>
          <w:tcPr>
            <w:tcW w:w="900" w:type="dxa"/>
            <w:noWrap/>
            <w:vAlign w:val="center"/>
            <w:hideMark/>
          </w:tcPr>
          <w:p w14:paraId="04D9817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93.15</w:t>
            </w:r>
          </w:p>
        </w:tc>
        <w:tc>
          <w:tcPr>
            <w:tcW w:w="1045" w:type="dxa"/>
            <w:noWrap/>
            <w:vAlign w:val="center"/>
            <w:hideMark/>
          </w:tcPr>
          <w:p w14:paraId="2748CDC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95.85</w:t>
            </w:r>
          </w:p>
        </w:tc>
      </w:tr>
      <w:tr w:rsidR="00F164CB" w:rsidRPr="00FC5F83" w14:paraId="2F5B4871" w14:textId="77777777" w:rsidTr="00FC5F83">
        <w:trPr>
          <w:trHeight w:val="107"/>
          <w:jc w:val="center"/>
        </w:trPr>
        <w:tc>
          <w:tcPr>
            <w:tcW w:w="1795" w:type="dxa"/>
            <w:noWrap/>
            <w:vAlign w:val="bottom"/>
            <w:hideMark/>
          </w:tcPr>
          <w:p w14:paraId="5FDA931E" w14:textId="77777777" w:rsidR="00F164CB" w:rsidRPr="00FC5F83" w:rsidRDefault="00F164CB" w:rsidP="00C47006">
            <w:pPr>
              <w:rPr>
                <w:color w:val="000000"/>
                <w:sz w:val="18"/>
                <w:szCs w:val="18"/>
                <w:lang w:eastAsia="zh-CN"/>
              </w:rPr>
            </w:pPr>
            <w:r w:rsidRPr="00FC5F83">
              <w:rPr>
                <w:color w:val="000000"/>
                <w:sz w:val="18"/>
                <w:szCs w:val="18"/>
                <w:lang w:eastAsia="zh-CN"/>
              </w:rPr>
              <w:t> </w:t>
            </w:r>
          </w:p>
        </w:tc>
        <w:tc>
          <w:tcPr>
            <w:tcW w:w="1375" w:type="dxa"/>
            <w:noWrap/>
            <w:vAlign w:val="center"/>
            <w:hideMark/>
          </w:tcPr>
          <w:p w14:paraId="5F4AC9C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30</w:t>
            </w:r>
          </w:p>
        </w:tc>
        <w:tc>
          <w:tcPr>
            <w:tcW w:w="990" w:type="dxa"/>
            <w:noWrap/>
            <w:vAlign w:val="center"/>
            <w:hideMark/>
          </w:tcPr>
          <w:p w14:paraId="532BB60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94.81</w:t>
            </w:r>
          </w:p>
        </w:tc>
        <w:tc>
          <w:tcPr>
            <w:tcW w:w="990" w:type="dxa"/>
            <w:noWrap/>
            <w:vAlign w:val="center"/>
            <w:hideMark/>
          </w:tcPr>
          <w:p w14:paraId="4EF20E9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96.06</w:t>
            </w:r>
          </w:p>
        </w:tc>
        <w:tc>
          <w:tcPr>
            <w:tcW w:w="900" w:type="dxa"/>
            <w:noWrap/>
            <w:vAlign w:val="center"/>
            <w:hideMark/>
          </w:tcPr>
          <w:p w14:paraId="37279D7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89</w:t>
            </w:r>
          </w:p>
        </w:tc>
        <w:tc>
          <w:tcPr>
            <w:tcW w:w="1045" w:type="dxa"/>
            <w:noWrap/>
            <w:vAlign w:val="center"/>
            <w:hideMark/>
          </w:tcPr>
          <w:p w14:paraId="05D09E7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95.64</w:t>
            </w:r>
          </w:p>
        </w:tc>
      </w:tr>
      <w:tr w:rsidR="00F164CB" w:rsidRPr="00FC5F83" w14:paraId="51C798C2" w14:textId="77777777" w:rsidTr="00FC5F83">
        <w:trPr>
          <w:trHeight w:val="62"/>
          <w:jc w:val="center"/>
        </w:trPr>
        <w:tc>
          <w:tcPr>
            <w:tcW w:w="1795" w:type="dxa"/>
            <w:noWrap/>
            <w:vAlign w:val="bottom"/>
            <w:hideMark/>
          </w:tcPr>
          <w:p w14:paraId="5BF6E666" w14:textId="77777777" w:rsidR="00F164CB" w:rsidRPr="00FC5F83" w:rsidRDefault="00F164CB" w:rsidP="00C47006">
            <w:pPr>
              <w:rPr>
                <w:color w:val="000000"/>
                <w:sz w:val="18"/>
                <w:szCs w:val="18"/>
                <w:lang w:eastAsia="zh-CN"/>
              </w:rPr>
            </w:pPr>
            <w:r w:rsidRPr="00FC5F83">
              <w:rPr>
                <w:color w:val="000000"/>
                <w:sz w:val="18"/>
                <w:szCs w:val="18"/>
                <w:lang w:eastAsia="zh-CN"/>
              </w:rPr>
              <w:t> </w:t>
            </w:r>
          </w:p>
        </w:tc>
        <w:tc>
          <w:tcPr>
            <w:tcW w:w="1375" w:type="dxa"/>
            <w:noWrap/>
            <w:vAlign w:val="center"/>
            <w:hideMark/>
          </w:tcPr>
          <w:p w14:paraId="29F1BE9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40</w:t>
            </w:r>
          </w:p>
        </w:tc>
        <w:tc>
          <w:tcPr>
            <w:tcW w:w="990" w:type="dxa"/>
            <w:noWrap/>
            <w:vAlign w:val="center"/>
            <w:hideMark/>
          </w:tcPr>
          <w:p w14:paraId="3A2A1B3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96.47</w:t>
            </w:r>
          </w:p>
        </w:tc>
        <w:tc>
          <w:tcPr>
            <w:tcW w:w="990" w:type="dxa"/>
            <w:noWrap/>
            <w:vAlign w:val="center"/>
            <w:hideMark/>
          </w:tcPr>
          <w:p w14:paraId="7C6233A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95.23</w:t>
            </w:r>
          </w:p>
        </w:tc>
        <w:tc>
          <w:tcPr>
            <w:tcW w:w="900" w:type="dxa"/>
            <w:noWrap/>
            <w:vAlign w:val="center"/>
            <w:hideMark/>
          </w:tcPr>
          <w:p w14:paraId="5E64ED2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92.74</w:t>
            </w:r>
          </w:p>
        </w:tc>
        <w:tc>
          <w:tcPr>
            <w:tcW w:w="1045" w:type="dxa"/>
            <w:noWrap/>
            <w:vAlign w:val="center"/>
            <w:hideMark/>
          </w:tcPr>
          <w:p w14:paraId="60EBD141"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97.1</w:t>
            </w:r>
          </w:p>
        </w:tc>
      </w:tr>
      <w:tr w:rsidR="00F164CB" w:rsidRPr="00FC5F83" w14:paraId="64C5E515" w14:textId="77777777" w:rsidTr="00FC5F83">
        <w:trPr>
          <w:trHeight w:val="53"/>
          <w:jc w:val="center"/>
        </w:trPr>
        <w:tc>
          <w:tcPr>
            <w:tcW w:w="1795" w:type="dxa"/>
            <w:noWrap/>
            <w:vAlign w:val="bottom"/>
            <w:hideMark/>
          </w:tcPr>
          <w:p w14:paraId="713C24C3" w14:textId="77777777" w:rsidR="00F164CB" w:rsidRPr="00FC5F83" w:rsidRDefault="00F164CB" w:rsidP="00C47006">
            <w:pPr>
              <w:rPr>
                <w:color w:val="000000"/>
                <w:sz w:val="18"/>
                <w:szCs w:val="18"/>
                <w:lang w:eastAsia="zh-CN"/>
              </w:rPr>
            </w:pPr>
            <w:r w:rsidRPr="00FC5F83">
              <w:rPr>
                <w:color w:val="000000"/>
                <w:sz w:val="18"/>
                <w:szCs w:val="18"/>
                <w:lang w:eastAsia="zh-CN"/>
              </w:rPr>
              <w:t> </w:t>
            </w:r>
          </w:p>
        </w:tc>
        <w:tc>
          <w:tcPr>
            <w:tcW w:w="1375" w:type="dxa"/>
            <w:noWrap/>
            <w:vAlign w:val="center"/>
            <w:hideMark/>
          </w:tcPr>
          <w:p w14:paraId="2B5B485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50</w:t>
            </w:r>
          </w:p>
        </w:tc>
        <w:tc>
          <w:tcPr>
            <w:tcW w:w="990" w:type="dxa"/>
            <w:noWrap/>
            <w:vAlign w:val="center"/>
            <w:hideMark/>
          </w:tcPr>
          <w:p w14:paraId="67F258D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96.27</w:t>
            </w:r>
          </w:p>
        </w:tc>
        <w:tc>
          <w:tcPr>
            <w:tcW w:w="990" w:type="dxa"/>
            <w:noWrap/>
            <w:vAlign w:val="center"/>
            <w:hideMark/>
          </w:tcPr>
          <w:p w14:paraId="57461A6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93.57</w:t>
            </w:r>
          </w:p>
        </w:tc>
        <w:tc>
          <w:tcPr>
            <w:tcW w:w="900" w:type="dxa"/>
            <w:noWrap/>
            <w:vAlign w:val="center"/>
            <w:hideMark/>
          </w:tcPr>
          <w:p w14:paraId="376F980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93.98</w:t>
            </w:r>
          </w:p>
        </w:tc>
        <w:tc>
          <w:tcPr>
            <w:tcW w:w="1045" w:type="dxa"/>
            <w:noWrap/>
            <w:vAlign w:val="center"/>
            <w:hideMark/>
          </w:tcPr>
          <w:p w14:paraId="4F28A16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97.51</w:t>
            </w:r>
          </w:p>
        </w:tc>
      </w:tr>
      <w:tr w:rsidR="00F164CB" w:rsidRPr="00FC5F83" w14:paraId="70A88C75" w14:textId="77777777" w:rsidTr="00FC5F83">
        <w:trPr>
          <w:trHeight w:val="160"/>
          <w:jc w:val="center"/>
        </w:trPr>
        <w:tc>
          <w:tcPr>
            <w:tcW w:w="1795" w:type="dxa"/>
            <w:noWrap/>
            <w:vAlign w:val="bottom"/>
            <w:hideMark/>
          </w:tcPr>
          <w:p w14:paraId="16F23498" w14:textId="77777777" w:rsidR="00F164CB" w:rsidRPr="00FC5F83" w:rsidRDefault="00F164CB" w:rsidP="00C47006">
            <w:pPr>
              <w:rPr>
                <w:b/>
                <w:bCs/>
                <w:i/>
                <w:iCs/>
                <w:color w:val="000000"/>
                <w:sz w:val="18"/>
                <w:szCs w:val="18"/>
                <w:lang w:eastAsia="zh-CN"/>
              </w:rPr>
            </w:pPr>
            <w:r w:rsidRPr="00FC5F83">
              <w:rPr>
                <w:b/>
                <w:bCs/>
                <w:i/>
                <w:iCs/>
                <w:color w:val="000000"/>
                <w:sz w:val="18"/>
                <w:szCs w:val="18"/>
                <w:lang w:eastAsia="zh-CN"/>
              </w:rPr>
              <w:t>dy_fd</w:t>
            </w:r>
          </w:p>
        </w:tc>
        <w:tc>
          <w:tcPr>
            <w:tcW w:w="1375" w:type="dxa"/>
            <w:noWrap/>
            <w:vAlign w:val="center"/>
            <w:hideMark/>
          </w:tcPr>
          <w:p w14:paraId="64D8562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w:t>
            </w:r>
          </w:p>
        </w:tc>
        <w:tc>
          <w:tcPr>
            <w:tcW w:w="990" w:type="dxa"/>
            <w:noWrap/>
            <w:vAlign w:val="center"/>
            <w:hideMark/>
          </w:tcPr>
          <w:p w14:paraId="5A6DF314"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94.81</w:t>
            </w:r>
          </w:p>
        </w:tc>
        <w:tc>
          <w:tcPr>
            <w:tcW w:w="990" w:type="dxa"/>
            <w:noWrap/>
            <w:vAlign w:val="center"/>
            <w:hideMark/>
          </w:tcPr>
          <w:p w14:paraId="4713291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92.95</w:t>
            </w:r>
          </w:p>
        </w:tc>
        <w:tc>
          <w:tcPr>
            <w:tcW w:w="900" w:type="dxa"/>
            <w:noWrap/>
            <w:vAlign w:val="center"/>
            <w:hideMark/>
          </w:tcPr>
          <w:p w14:paraId="451C6DF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89.21</w:t>
            </w:r>
          </w:p>
        </w:tc>
        <w:tc>
          <w:tcPr>
            <w:tcW w:w="1045" w:type="dxa"/>
            <w:noWrap/>
            <w:vAlign w:val="center"/>
            <w:hideMark/>
          </w:tcPr>
          <w:p w14:paraId="6EB353F3" w14:textId="77777777" w:rsidR="00F164CB" w:rsidRPr="00FC5F83" w:rsidRDefault="00F164CB" w:rsidP="00C47006">
            <w:pPr>
              <w:jc w:val="center"/>
              <w:rPr>
                <w:b/>
                <w:bCs/>
                <w:color w:val="000000"/>
                <w:sz w:val="18"/>
                <w:szCs w:val="18"/>
                <w:lang w:eastAsia="zh-CN"/>
              </w:rPr>
            </w:pPr>
            <w:r w:rsidRPr="00FC5F83">
              <w:rPr>
                <w:b/>
                <w:bCs/>
                <w:color w:val="000000"/>
                <w:sz w:val="18"/>
                <w:szCs w:val="18"/>
                <w:lang w:eastAsia="zh-CN"/>
              </w:rPr>
              <w:t>98.1</w:t>
            </w:r>
          </w:p>
        </w:tc>
      </w:tr>
      <w:tr w:rsidR="00F164CB" w:rsidRPr="00FC5F83" w14:paraId="3075128E" w14:textId="77777777" w:rsidTr="00FC5F83">
        <w:trPr>
          <w:trHeight w:val="53"/>
          <w:jc w:val="center"/>
        </w:trPr>
        <w:tc>
          <w:tcPr>
            <w:tcW w:w="1795" w:type="dxa"/>
            <w:noWrap/>
            <w:vAlign w:val="bottom"/>
            <w:hideMark/>
          </w:tcPr>
          <w:p w14:paraId="0D215606"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52EDDED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10</w:t>
            </w:r>
          </w:p>
        </w:tc>
        <w:tc>
          <w:tcPr>
            <w:tcW w:w="990" w:type="dxa"/>
            <w:noWrap/>
            <w:vAlign w:val="center"/>
            <w:hideMark/>
          </w:tcPr>
          <w:p w14:paraId="0A8B0D4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95.02</w:t>
            </w:r>
          </w:p>
        </w:tc>
        <w:tc>
          <w:tcPr>
            <w:tcW w:w="990" w:type="dxa"/>
            <w:noWrap/>
            <w:vAlign w:val="center"/>
            <w:hideMark/>
          </w:tcPr>
          <w:p w14:paraId="13899D4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93.15</w:t>
            </w:r>
          </w:p>
        </w:tc>
        <w:tc>
          <w:tcPr>
            <w:tcW w:w="900" w:type="dxa"/>
            <w:noWrap/>
            <w:vAlign w:val="center"/>
            <w:hideMark/>
          </w:tcPr>
          <w:p w14:paraId="2163C55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83.4</w:t>
            </w:r>
          </w:p>
        </w:tc>
        <w:tc>
          <w:tcPr>
            <w:tcW w:w="1045" w:type="dxa"/>
            <w:noWrap/>
            <w:vAlign w:val="center"/>
            <w:hideMark/>
          </w:tcPr>
          <w:p w14:paraId="0B96BA4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95.85</w:t>
            </w:r>
          </w:p>
        </w:tc>
      </w:tr>
      <w:tr w:rsidR="00F164CB" w:rsidRPr="00FC5F83" w14:paraId="290D1BFA" w14:textId="77777777" w:rsidTr="00FC5F83">
        <w:trPr>
          <w:trHeight w:val="89"/>
          <w:jc w:val="center"/>
        </w:trPr>
        <w:tc>
          <w:tcPr>
            <w:tcW w:w="1795" w:type="dxa"/>
            <w:noWrap/>
            <w:vAlign w:val="bottom"/>
            <w:hideMark/>
          </w:tcPr>
          <w:p w14:paraId="1655A67C"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6EE08EC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20</w:t>
            </w:r>
          </w:p>
        </w:tc>
        <w:tc>
          <w:tcPr>
            <w:tcW w:w="990" w:type="dxa"/>
            <w:noWrap/>
            <w:vAlign w:val="center"/>
            <w:hideMark/>
          </w:tcPr>
          <w:p w14:paraId="37D351AC"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95.44</w:t>
            </w:r>
          </w:p>
        </w:tc>
        <w:tc>
          <w:tcPr>
            <w:tcW w:w="990" w:type="dxa"/>
            <w:noWrap/>
            <w:vAlign w:val="center"/>
            <w:hideMark/>
          </w:tcPr>
          <w:p w14:paraId="40F10F6C"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93.98</w:t>
            </w:r>
          </w:p>
        </w:tc>
        <w:tc>
          <w:tcPr>
            <w:tcW w:w="900" w:type="dxa"/>
            <w:noWrap/>
            <w:vAlign w:val="center"/>
            <w:hideMark/>
          </w:tcPr>
          <w:p w14:paraId="7AE9773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84.65</w:t>
            </w:r>
          </w:p>
        </w:tc>
        <w:tc>
          <w:tcPr>
            <w:tcW w:w="1045" w:type="dxa"/>
            <w:noWrap/>
            <w:vAlign w:val="center"/>
            <w:hideMark/>
          </w:tcPr>
          <w:p w14:paraId="698EDEF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96.26</w:t>
            </w:r>
          </w:p>
        </w:tc>
      </w:tr>
      <w:tr w:rsidR="00F164CB" w:rsidRPr="00FC5F83" w14:paraId="2C0A1B8C" w14:textId="77777777" w:rsidTr="00FC5F83">
        <w:trPr>
          <w:trHeight w:val="143"/>
          <w:jc w:val="center"/>
        </w:trPr>
        <w:tc>
          <w:tcPr>
            <w:tcW w:w="1795" w:type="dxa"/>
            <w:noWrap/>
            <w:vAlign w:val="bottom"/>
            <w:hideMark/>
          </w:tcPr>
          <w:p w14:paraId="76F702A9"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7D2DFA1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30</w:t>
            </w:r>
          </w:p>
        </w:tc>
        <w:tc>
          <w:tcPr>
            <w:tcW w:w="990" w:type="dxa"/>
            <w:noWrap/>
            <w:vAlign w:val="center"/>
            <w:hideMark/>
          </w:tcPr>
          <w:p w14:paraId="67E119F4"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92.94</w:t>
            </w:r>
          </w:p>
        </w:tc>
        <w:tc>
          <w:tcPr>
            <w:tcW w:w="990" w:type="dxa"/>
            <w:noWrap/>
            <w:vAlign w:val="center"/>
            <w:hideMark/>
          </w:tcPr>
          <w:p w14:paraId="41AD836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93.16</w:t>
            </w:r>
          </w:p>
        </w:tc>
        <w:tc>
          <w:tcPr>
            <w:tcW w:w="900" w:type="dxa"/>
            <w:noWrap/>
            <w:vAlign w:val="center"/>
            <w:hideMark/>
          </w:tcPr>
          <w:p w14:paraId="3895DCA2"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83.82</w:t>
            </w:r>
          </w:p>
        </w:tc>
        <w:tc>
          <w:tcPr>
            <w:tcW w:w="1045" w:type="dxa"/>
            <w:noWrap/>
            <w:vAlign w:val="center"/>
            <w:hideMark/>
          </w:tcPr>
          <w:p w14:paraId="683DF5C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95.43</w:t>
            </w:r>
          </w:p>
        </w:tc>
      </w:tr>
      <w:tr w:rsidR="00F164CB" w:rsidRPr="00FC5F83" w14:paraId="1147497B" w14:textId="77777777" w:rsidTr="00FC5F83">
        <w:trPr>
          <w:trHeight w:val="98"/>
          <w:jc w:val="center"/>
        </w:trPr>
        <w:tc>
          <w:tcPr>
            <w:tcW w:w="1795" w:type="dxa"/>
            <w:noWrap/>
            <w:vAlign w:val="bottom"/>
            <w:hideMark/>
          </w:tcPr>
          <w:p w14:paraId="1ACF9E4E"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29F8E50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40</w:t>
            </w:r>
          </w:p>
        </w:tc>
        <w:tc>
          <w:tcPr>
            <w:tcW w:w="990" w:type="dxa"/>
            <w:noWrap/>
            <w:vAlign w:val="center"/>
            <w:hideMark/>
          </w:tcPr>
          <w:p w14:paraId="4C76734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95.86</w:t>
            </w:r>
          </w:p>
        </w:tc>
        <w:tc>
          <w:tcPr>
            <w:tcW w:w="990" w:type="dxa"/>
            <w:noWrap/>
            <w:vAlign w:val="center"/>
            <w:hideMark/>
          </w:tcPr>
          <w:p w14:paraId="7731B77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94.4</w:t>
            </w:r>
          </w:p>
        </w:tc>
        <w:tc>
          <w:tcPr>
            <w:tcW w:w="900" w:type="dxa"/>
            <w:noWrap/>
            <w:vAlign w:val="center"/>
            <w:hideMark/>
          </w:tcPr>
          <w:p w14:paraId="49596644"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84.64</w:t>
            </w:r>
          </w:p>
        </w:tc>
        <w:tc>
          <w:tcPr>
            <w:tcW w:w="1045" w:type="dxa"/>
            <w:noWrap/>
            <w:vAlign w:val="center"/>
            <w:hideMark/>
          </w:tcPr>
          <w:p w14:paraId="05B5248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94.82</w:t>
            </w:r>
          </w:p>
        </w:tc>
      </w:tr>
      <w:tr w:rsidR="00F164CB" w:rsidRPr="00FC5F83" w14:paraId="69071B7E" w14:textId="77777777" w:rsidTr="00FC5F83">
        <w:trPr>
          <w:trHeight w:val="71"/>
          <w:jc w:val="center"/>
        </w:trPr>
        <w:tc>
          <w:tcPr>
            <w:tcW w:w="1795" w:type="dxa"/>
            <w:noWrap/>
            <w:vAlign w:val="bottom"/>
            <w:hideMark/>
          </w:tcPr>
          <w:p w14:paraId="76DA9F83"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3C266EC2"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50</w:t>
            </w:r>
          </w:p>
        </w:tc>
        <w:tc>
          <w:tcPr>
            <w:tcW w:w="990" w:type="dxa"/>
            <w:noWrap/>
            <w:vAlign w:val="center"/>
            <w:hideMark/>
          </w:tcPr>
          <w:p w14:paraId="2973E03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92.74</w:t>
            </w:r>
          </w:p>
        </w:tc>
        <w:tc>
          <w:tcPr>
            <w:tcW w:w="990" w:type="dxa"/>
            <w:noWrap/>
            <w:vAlign w:val="center"/>
            <w:hideMark/>
          </w:tcPr>
          <w:p w14:paraId="5D6D92B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96.47</w:t>
            </w:r>
          </w:p>
        </w:tc>
        <w:tc>
          <w:tcPr>
            <w:tcW w:w="900" w:type="dxa"/>
            <w:noWrap/>
            <w:vAlign w:val="center"/>
            <w:hideMark/>
          </w:tcPr>
          <w:p w14:paraId="4FA2768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88.38</w:t>
            </w:r>
          </w:p>
        </w:tc>
        <w:tc>
          <w:tcPr>
            <w:tcW w:w="1045" w:type="dxa"/>
            <w:noWrap/>
            <w:vAlign w:val="center"/>
            <w:hideMark/>
          </w:tcPr>
          <w:p w14:paraId="26AA2982"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96.06</w:t>
            </w:r>
          </w:p>
        </w:tc>
      </w:tr>
      <w:tr w:rsidR="00F164CB" w:rsidRPr="00FC5F83" w14:paraId="413E0111" w14:textId="77777777" w:rsidTr="00FC5F83">
        <w:trPr>
          <w:trHeight w:val="115"/>
          <w:jc w:val="center"/>
        </w:trPr>
        <w:tc>
          <w:tcPr>
            <w:tcW w:w="1795" w:type="dxa"/>
            <w:noWrap/>
            <w:vAlign w:val="bottom"/>
            <w:hideMark/>
          </w:tcPr>
          <w:p w14:paraId="50B6A49D" w14:textId="77777777" w:rsidR="00F164CB" w:rsidRPr="00FC5F83" w:rsidRDefault="00F164CB" w:rsidP="00C47006">
            <w:pPr>
              <w:rPr>
                <w:b/>
                <w:bCs/>
                <w:i/>
                <w:iCs/>
                <w:color w:val="000000"/>
                <w:sz w:val="18"/>
                <w:szCs w:val="18"/>
                <w:lang w:eastAsia="zh-CN"/>
              </w:rPr>
            </w:pPr>
            <w:r w:rsidRPr="00FC5F83">
              <w:rPr>
                <w:b/>
                <w:bCs/>
                <w:i/>
                <w:iCs/>
                <w:color w:val="000000"/>
                <w:sz w:val="18"/>
                <w:szCs w:val="18"/>
                <w:lang w:eastAsia="zh-CN"/>
              </w:rPr>
              <w:t>dxdy_wav_mean</w:t>
            </w:r>
          </w:p>
        </w:tc>
        <w:tc>
          <w:tcPr>
            <w:tcW w:w="1375" w:type="dxa"/>
            <w:noWrap/>
            <w:vAlign w:val="center"/>
            <w:hideMark/>
          </w:tcPr>
          <w:p w14:paraId="09D5EDD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w:t>
            </w:r>
          </w:p>
        </w:tc>
        <w:tc>
          <w:tcPr>
            <w:tcW w:w="990" w:type="dxa"/>
            <w:noWrap/>
            <w:vAlign w:val="center"/>
            <w:hideMark/>
          </w:tcPr>
          <w:p w14:paraId="6F11D33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90.87</w:t>
            </w:r>
          </w:p>
        </w:tc>
        <w:tc>
          <w:tcPr>
            <w:tcW w:w="990" w:type="dxa"/>
            <w:noWrap/>
            <w:vAlign w:val="center"/>
            <w:hideMark/>
          </w:tcPr>
          <w:p w14:paraId="19E04F0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94.19</w:t>
            </w:r>
          </w:p>
        </w:tc>
        <w:tc>
          <w:tcPr>
            <w:tcW w:w="900" w:type="dxa"/>
            <w:noWrap/>
            <w:vAlign w:val="center"/>
            <w:hideMark/>
          </w:tcPr>
          <w:p w14:paraId="4D4490F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86.1</w:t>
            </w:r>
          </w:p>
        </w:tc>
        <w:tc>
          <w:tcPr>
            <w:tcW w:w="1045" w:type="dxa"/>
            <w:noWrap/>
            <w:vAlign w:val="center"/>
            <w:hideMark/>
          </w:tcPr>
          <w:p w14:paraId="5A7B24C2"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94.4</w:t>
            </w:r>
          </w:p>
        </w:tc>
      </w:tr>
      <w:tr w:rsidR="00F164CB" w:rsidRPr="00FC5F83" w14:paraId="5E0C72CF" w14:textId="77777777" w:rsidTr="00FC5F83">
        <w:trPr>
          <w:trHeight w:val="80"/>
          <w:jc w:val="center"/>
        </w:trPr>
        <w:tc>
          <w:tcPr>
            <w:tcW w:w="1795" w:type="dxa"/>
            <w:noWrap/>
            <w:vAlign w:val="bottom"/>
            <w:hideMark/>
          </w:tcPr>
          <w:p w14:paraId="02BBB3CF"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75EDBC6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10</w:t>
            </w:r>
          </w:p>
        </w:tc>
        <w:tc>
          <w:tcPr>
            <w:tcW w:w="990" w:type="dxa"/>
            <w:noWrap/>
            <w:vAlign w:val="center"/>
            <w:hideMark/>
          </w:tcPr>
          <w:p w14:paraId="3C60A73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90.04</w:t>
            </w:r>
          </w:p>
        </w:tc>
        <w:tc>
          <w:tcPr>
            <w:tcW w:w="990" w:type="dxa"/>
            <w:noWrap/>
            <w:vAlign w:val="center"/>
            <w:hideMark/>
          </w:tcPr>
          <w:p w14:paraId="62FBA89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93.78</w:t>
            </w:r>
          </w:p>
        </w:tc>
        <w:tc>
          <w:tcPr>
            <w:tcW w:w="900" w:type="dxa"/>
            <w:noWrap/>
            <w:vAlign w:val="center"/>
            <w:hideMark/>
          </w:tcPr>
          <w:p w14:paraId="6B7FB13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85.48</w:t>
            </w:r>
          </w:p>
        </w:tc>
        <w:tc>
          <w:tcPr>
            <w:tcW w:w="1045" w:type="dxa"/>
            <w:noWrap/>
            <w:vAlign w:val="center"/>
            <w:hideMark/>
          </w:tcPr>
          <w:p w14:paraId="1CBEC807" w14:textId="77777777" w:rsidR="00F164CB" w:rsidRPr="00FC5F83" w:rsidRDefault="00F164CB" w:rsidP="00C47006">
            <w:pPr>
              <w:jc w:val="center"/>
              <w:rPr>
                <w:b/>
                <w:bCs/>
                <w:color w:val="000000"/>
                <w:sz w:val="18"/>
                <w:szCs w:val="18"/>
                <w:lang w:eastAsia="zh-CN"/>
              </w:rPr>
            </w:pPr>
            <w:r w:rsidRPr="00FC5F83">
              <w:rPr>
                <w:b/>
                <w:bCs/>
                <w:color w:val="000000"/>
                <w:sz w:val="18"/>
                <w:szCs w:val="18"/>
                <w:lang w:eastAsia="zh-CN"/>
              </w:rPr>
              <w:t>97.94</w:t>
            </w:r>
          </w:p>
        </w:tc>
      </w:tr>
      <w:tr w:rsidR="00F164CB" w:rsidRPr="00FC5F83" w14:paraId="6D5F85BE" w14:textId="77777777" w:rsidTr="00FC5F83">
        <w:trPr>
          <w:trHeight w:val="134"/>
          <w:jc w:val="center"/>
        </w:trPr>
        <w:tc>
          <w:tcPr>
            <w:tcW w:w="1795" w:type="dxa"/>
            <w:noWrap/>
            <w:vAlign w:val="bottom"/>
            <w:hideMark/>
          </w:tcPr>
          <w:p w14:paraId="1E9D46DE"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12B47A0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20</w:t>
            </w:r>
          </w:p>
        </w:tc>
        <w:tc>
          <w:tcPr>
            <w:tcW w:w="990" w:type="dxa"/>
            <w:noWrap/>
            <w:vAlign w:val="center"/>
            <w:hideMark/>
          </w:tcPr>
          <w:p w14:paraId="30BB48E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90.46</w:t>
            </w:r>
          </w:p>
        </w:tc>
        <w:tc>
          <w:tcPr>
            <w:tcW w:w="990" w:type="dxa"/>
            <w:noWrap/>
            <w:vAlign w:val="center"/>
            <w:hideMark/>
          </w:tcPr>
          <w:p w14:paraId="1BE862E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91.05</w:t>
            </w:r>
          </w:p>
        </w:tc>
        <w:tc>
          <w:tcPr>
            <w:tcW w:w="900" w:type="dxa"/>
            <w:noWrap/>
            <w:vAlign w:val="center"/>
            <w:hideMark/>
          </w:tcPr>
          <w:p w14:paraId="3D27902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88.17</w:t>
            </w:r>
          </w:p>
        </w:tc>
        <w:tc>
          <w:tcPr>
            <w:tcW w:w="1045" w:type="dxa"/>
            <w:noWrap/>
            <w:vAlign w:val="center"/>
            <w:hideMark/>
          </w:tcPr>
          <w:p w14:paraId="31D256F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93.15</w:t>
            </w:r>
          </w:p>
        </w:tc>
      </w:tr>
      <w:tr w:rsidR="00F164CB" w:rsidRPr="00FC5F83" w14:paraId="1969E954" w14:textId="77777777" w:rsidTr="00FC5F83">
        <w:trPr>
          <w:trHeight w:val="89"/>
          <w:jc w:val="center"/>
        </w:trPr>
        <w:tc>
          <w:tcPr>
            <w:tcW w:w="1795" w:type="dxa"/>
            <w:noWrap/>
            <w:vAlign w:val="bottom"/>
            <w:hideMark/>
          </w:tcPr>
          <w:p w14:paraId="049AAA76"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3C8A1BA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30</w:t>
            </w:r>
          </w:p>
        </w:tc>
        <w:tc>
          <w:tcPr>
            <w:tcW w:w="990" w:type="dxa"/>
            <w:noWrap/>
            <w:vAlign w:val="center"/>
            <w:hideMark/>
          </w:tcPr>
          <w:p w14:paraId="1953A4A5"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91.29</w:t>
            </w:r>
          </w:p>
        </w:tc>
        <w:tc>
          <w:tcPr>
            <w:tcW w:w="990" w:type="dxa"/>
            <w:noWrap/>
            <w:vAlign w:val="center"/>
            <w:hideMark/>
          </w:tcPr>
          <w:p w14:paraId="38E012A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90.46</w:t>
            </w:r>
          </w:p>
        </w:tc>
        <w:tc>
          <w:tcPr>
            <w:tcW w:w="900" w:type="dxa"/>
            <w:noWrap/>
            <w:vAlign w:val="center"/>
            <w:hideMark/>
          </w:tcPr>
          <w:p w14:paraId="073859C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84.65</w:t>
            </w:r>
          </w:p>
        </w:tc>
        <w:tc>
          <w:tcPr>
            <w:tcW w:w="1045" w:type="dxa"/>
            <w:noWrap/>
            <w:vAlign w:val="center"/>
            <w:hideMark/>
          </w:tcPr>
          <w:p w14:paraId="17D9CBB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91.7</w:t>
            </w:r>
          </w:p>
        </w:tc>
      </w:tr>
      <w:tr w:rsidR="00F164CB" w:rsidRPr="00FC5F83" w14:paraId="5E894801" w14:textId="77777777" w:rsidTr="00FC5F83">
        <w:trPr>
          <w:trHeight w:val="143"/>
          <w:jc w:val="center"/>
        </w:trPr>
        <w:tc>
          <w:tcPr>
            <w:tcW w:w="1795" w:type="dxa"/>
            <w:noWrap/>
            <w:vAlign w:val="bottom"/>
            <w:hideMark/>
          </w:tcPr>
          <w:p w14:paraId="0F2902ED"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3361F58C" w14:textId="77777777" w:rsidR="00F164CB" w:rsidRPr="00FC5F83" w:rsidRDefault="00F164CB" w:rsidP="00C47006">
            <w:pPr>
              <w:jc w:val="center"/>
              <w:rPr>
                <w:color w:val="000000"/>
                <w:sz w:val="18"/>
                <w:szCs w:val="18"/>
                <w:lang w:eastAsia="zh-CN"/>
              </w:rPr>
            </w:pPr>
            <w:r w:rsidRPr="00FC5F83">
              <w:rPr>
                <w:color w:val="000000"/>
                <w:sz w:val="18"/>
                <w:szCs w:val="18"/>
                <w:lang w:eastAsia="zh-CN"/>
              </w:rPr>
              <w:t>40</w:t>
            </w:r>
          </w:p>
        </w:tc>
        <w:tc>
          <w:tcPr>
            <w:tcW w:w="990" w:type="dxa"/>
            <w:noWrap/>
            <w:vAlign w:val="center"/>
            <w:hideMark/>
          </w:tcPr>
          <w:p w14:paraId="5015BF3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90.66</w:t>
            </w:r>
          </w:p>
        </w:tc>
        <w:tc>
          <w:tcPr>
            <w:tcW w:w="990" w:type="dxa"/>
            <w:noWrap/>
            <w:vAlign w:val="center"/>
            <w:hideMark/>
          </w:tcPr>
          <w:p w14:paraId="6D55AC7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93.36</w:t>
            </w:r>
          </w:p>
        </w:tc>
        <w:tc>
          <w:tcPr>
            <w:tcW w:w="900" w:type="dxa"/>
            <w:noWrap/>
            <w:vAlign w:val="center"/>
            <w:hideMark/>
          </w:tcPr>
          <w:p w14:paraId="0AC7663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81.33</w:t>
            </w:r>
          </w:p>
        </w:tc>
        <w:tc>
          <w:tcPr>
            <w:tcW w:w="1045" w:type="dxa"/>
            <w:noWrap/>
            <w:vAlign w:val="center"/>
            <w:hideMark/>
          </w:tcPr>
          <w:p w14:paraId="1EA9435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94.19</w:t>
            </w:r>
          </w:p>
        </w:tc>
      </w:tr>
      <w:tr w:rsidR="00F164CB" w:rsidRPr="00FC5F83" w14:paraId="015349B7" w14:textId="77777777" w:rsidTr="00FC5F83">
        <w:trPr>
          <w:trHeight w:val="107"/>
          <w:jc w:val="center"/>
        </w:trPr>
        <w:tc>
          <w:tcPr>
            <w:tcW w:w="1795" w:type="dxa"/>
            <w:noWrap/>
            <w:vAlign w:val="bottom"/>
            <w:hideMark/>
          </w:tcPr>
          <w:p w14:paraId="539C41AD"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2C90789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50</w:t>
            </w:r>
          </w:p>
        </w:tc>
        <w:tc>
          <w:tcPr>
            <w:tcW w:w="990" w:type="dxa"/>
            <w:noWrap/>
            <w:vAlign w:val="center"/>
            <w:hideMark/>
          </w:tcPr>
          <w:p w14:paraId="3D6F248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91.18</w:t>
            </w:r>
          </w:p>
        </w:tc>
        <w:tc>
          <w:tcPr>
            <w:tcW w:w="990" w:type="dxa"/>
            <w:noWrap/>
            <w:vAlign w:val="center"/>
            <w:hideMark/>
          </w:tcPr>
          <w:p w14:paraId="6BD9298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92.53</w:t>
            </w:r>
          </w:p>
        </w:tc>
        <w:tc>
          <w:tcPr>
            <w:tcW w:w="900" w:type="dxa"/>
            <w:noWrap/>
            <w:vAlign w:val="center"/>
            <w:hideMark/>
          </w:tcPr>
          <w:p w14:paraId="051C169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87.76</w:t>
            </w:r>
          </w:p>
        </w:tc>
        <w:tc>
          <w:tcPr>
            <w:tcW w:w="1045" w:type="dxa"/>
            <w:noWrap/>
            <w:vAlign w:val="center"/>
            <w:hideMark/>
          </w:tcPr>
          <w:p w14:paraId="219C396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94.81</w:t>
            </w:r>
          </w:p>
        </w:tc>
      </w:tr>
      <w:tr w:rsidR="00F164CB" w:rsidRPr="00FC5F83" w14:paraId="04A02B37" w14:textId="77777777" w:rsidTr="00FC5F83">
        <w:trPr>
          <w:trHeight w:val="61"/>
          <w:jc w:val="center"/>
        </w:trPr>
        <w:tc>
          <w:tcPr>
            <w:tcW w:w="1795" w:type="dxa"/>
            <w:noWrap/>
            <w:vAlign w:val="bottom"/>
            <w:hideMark/>
          </w:tcPr>
          <w:p w14:paraId="733F996A" w14:textId="77777777" w:rsidR="00F164CB" w:rsidRPr="00FC5F83" w:rsidRDefault="00F164CB" w:rsidP="00C47006">
            <w:pPr>
              <w:rPr>
                <w:b/>
                <w:bCs/>
                <w:i/>
                <w:iCs/>
                <w:color w:val="000000"/>
                <w:sz w:val="18"/>
                <w:szCs w:val="18"/>
                <w:lang w:eastAsia="zh-CN"/>
              </w:rPr>
            </w:pPr>
            <w:r w:rsidRPr="00FC5F83">
              <w:rPr>
                <w:b/>
                <w:bCs/>
                <w:i/>
                <w:iCs/>
                <w:color w:val="000000"/>
                <w:sz w:val="18"/>
                <w:szCs w:val="18"/>
                <w:lang w:eastAsia="zh-CN"/>
              </w:rPr>
              <w:t>dxdy_sum</w:t>
            </w:r>
          </w:p>
        </w:tc>
        <w:tc>
          <w:tcPr>
            <w:tcW w:w="1375" w:type="dxa"/>
            <w:noWrap/>
            <w:vAlign w:val="center"/>
            <w:hideMark/>
          </w:tcPr>
          <w:p w14:paraId="69ED709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w:t>
            </w:r>
          </w:p>
        </w:tc>
        <w:tc>
          <w:tcPr>
            <w:tcW w:w="990" w:type="dxa"/>
            <w:noWrap/>
            <w:vAlign w:val="center"/>
            <w:hideMark/>
          </w:tcPr>
          <w:p w14:paraId="55054A9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90.66</w:t>
            </w:r>
          </w:p>
        </w:tc>
        <w:tc>
          <w:tcPr>
            <w:tcW w:w="990" w:type="dxa"/>
            <w:noWrap/>
            <w:vAlign w:val="center"/>
            <w:hideMark/>
          </w:tcPr>
          <w:p w14:paraId="470C493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93.98</w:t>
            </w:r>
          </w:p>
        </w:tc>
        <w:tc>
          <w:tcPr>
            <w:tcW w:w="900" w:type="dxa"/>
            <w:noWrap/>
            <w:vAlign w:val="center"/>
            <w:hideMark/>
          </w:tcPr>
          <w:p w14:paraId="3D62B20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89.83</w:t>
            </w:r>
          </w:p>
        </w:tc>
        <w:tc>
          <w:tcPr>
            <w:tcW w:w="1045" w:type="dxa"/>
            <w:noWrap/>
            <w:vAlign w:val="center"/>
            <w:hideMark/>
          </w:tcPr>
          <w:p w14:paraId="0E559775"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94.4</w:t>
            </w:r>
          </w:p>
        </w:tc>
      </w:tr>
      <w:tr w:rsidR="00F164CB" w:rsidRPr="00FC5F83" w14:paraId="3BA2E2D1" w14:textId="77777777" w:rsidTr="00FC5F83">
        <w:trPr>
          <w:trHeight w:val="53"/>
          <w:jc w:val="center"/>
        </w:trPr>
        <w:tc>
          <w:tcPr>
            <w:tcW w:w="1795" w:type="dxa"/>
            <w:noWrap/>
            <w:vAlign w:val="bottom"/>
            <w:hideMark/>
          </w:tcPr>
          <w:p w14:paraId="0FA689F1"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0306956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10</w:t>
            </w:r>
          </w:p>
        </w:tc>
        <w:tc>
          <w:tcPr>
            <w:tcW w:w="990" w:type="dxa"/>
            <w:noWrap/>
            <w:vAlign w:val="center"/>
            <w:hideMark/>
          </w:tcPr>
          <w:p w14:paraId="2E9F5D4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92.95</w:t>
            </w:r>
          </w:p>
        </w:tc>
        <w:tc>
          <w:tcPr>
            <w:tcW w:w="990" w:type="dxa"/>
            <w:noWrap/>
            <w:vAlign w:val="center"/>
            <w:hideMark/>
          </w:tcPr>
          <w:p w14:paraId="32C9344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93.57</w:t>
            </w:r>
          </w:p>
        </w:tc>
        <w:tc>
          <w:tcPr>
            <w:tcW w:w="900" w:type="dxa"/>
            <w:noWrap/>
            <w:vAlign w:val="center"/>
            <w:hideMark/>
          </w:tcPr>
          <w:p w14:paraId="6BE6371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80.91</w:t>
            </w:r>
          </w:p>
        </w:tc>
        <w:tc>
          <w:tcPr>
            <w:tcW w:w="1045" w:type="dxa"/>
            <w:noWrap/>
            <w:vAlign w:val="center"/>
            <w:hideMark/>
          </w:tcPr>
          <w:p w14:paraId="79DD58C1" w14:textId="77777777" w:rsidR="00F164CB" w:rsidRPr="00FC5F83" w:rsidRDefault="00F164CB" w:rsidP="00C47006">
            <w:pPr>
              <w:jc w:val="center"/>
              <w:rPr>
                <w:b/>
                <w:bCs/>
                <w:color w:val="000000"/>
                <w:sz w:val="18"/>
                <w:szCs w:val="18"/>
                <w:lang w:eastAsia="zh-CN"/>
              </w:rPr>
            </w:pPr>
            <w:r w:rsidRPr="00FC5F83">
              <w:rPr>
                <w:b/>
                <w:bCs/>
                <w:color w:val="000000"/>
                <w:sz w:val="18"/>
                <w:szCs w:val="18"/>
                <w:lang w:eastAsia="zh-CN"/>
              </w:rPr>
              <w:t>96</w:t>
            </w:r>
          </w:p>
        </w:tc>
      </w:tr>
      <w:tr w:rsidR="00F164CB" w:rsidRPr="00FC5F83" w14:paraId="4F5ED37B" w14:textId="77777777" w:rsidTr="00FC5F83">
        <w:trPr>
          <w:trHeight w:val="80"/>
          <w:jc w:val="center"/>
        </w:trPr>
        <w:tc>
          <w:tcPr>
            <w:tcW w:w="1795" w:type="dxa"/>
            <w:noWrap/>
            <w:vAlign w:val="bottom"/>
            <w:hideMark/>
          </w:tcPr>
          <w:p w14:paraId="72E44BC2"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3B3B378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20</w:t>
            </w:r>
          </w:p>
        </w:tc>
        <w:tc>
          <w:tcPr>
            <w:tcW w:w="990" w:type="dxa"/>
            <w:noWrap/>
            <w:vAlign w:val="center"/>
            <w:hideMark/>
          </w:tcPr>
          <w:p w14:paraId="69CE1F2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91.08</w:t>
            </w:r>
          </w:p>
        </w:tc>
        <w:tc>
          <w:tcPr>
            <w:tcW w:w="990" w:type="dxa"/>
            <w:noWrap/>
            <w:vAlign w:val="center"/>
            <w:hideMark/>
          </w:tcPr>
          <w:p w14:paraId="238E8865"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91.91</w:t>
            </w:r>
          </w:p>
        </w:tc>
        <w:tc>
          <w:tcPr>
            <w:tcW w:w="900" w:type="dxa"/>
            <w:noWrap/>
            <w:vAlign w:val="center"/>
            <w:hideMark/>
          </w:tcPr>
          <w:p w14:paraId="2E134104"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88.38</w:t>
            </w:r>
          </w:p>
        </w:tc>
        <w:tc>
          <w:tcPr>
            <w:tcW w:w="1045" w:type="dxa"/>
            <w:noWrap/>
            <w:vAlign w:val="center"/>
            <w:hideMark/>
          </w:tcPr>
          <w:p w14:paraId="33B20461"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94.19</w:t>
            </w:r>
          </w:p>
        </w:tc>
      </w:tr>
      <w:tr w:rsidR="00F164CB" w:rsidRPr="00FC5F83" w14:paraId="4C2691BD" w14:textId="77777777" w:rsidTr="00FC5F83">
        <w:trPr>
          <w:trHeight w:val="125"/>
          <w:jc w:val="center"/>
        </w:trPr>
        <w:tc>
          <w:tcPr>
            <w:tcW w:w="1795" w:type="dxa"/>
            <w:noWrap/>
            <w:vAlign w:val="bottom"/>
            <w:hideMark/>
          </w:tcPr>
          <w:p w14:paraId="03E3F226"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5ACD54D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30</w:t>
            </w:r>
          </w:p>
        </w:tc>
        <w:tc>
          <w:tcPr>
            <w:tcW w:w="990" w:type="dxa"/>
            <w:noWrap/>
            <w:vAlign w:val="center"/>
            <w:hideMark/>
          </w:tcPr>
          <w:p w14:paraId="123C054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92.53</w:t>
            </w:r>
          </w:p>
        </w:tc>
        <w:tc>
          <w:tcPr>
            <w:tcW w:w="990" w:type="dxa"/>
            <w:noWrap/>
            <w:vAlign w:val="center"/>
            <w:hideMark/>
          </w:tcPr>
          <w:p w14:paraId="23A29051"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95.23</w:t>
            </w:r>
          </w:p>
        </w:tc>
        <w:tc>
          <w:tcPr>
            <w:tcW w:w="900" w:type="dxa"/>
            <w:noWrap/>
            <w:vAlign w:val="center"/>
            <w:hideMark/>
          </w:tcPr>
          <w:p w14:paraId="2E87370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90.46</w:t>
            </w:r>
          </w:p>
        </w:tc>
        <w:tc>
          <w:tcPr>
            <w:tcW w:w="1045" w:type="dxa"/>
            <w:noWrap/>
            <w:vAlign w:val="center"/>
            <w:hideMark/>
          </w:tcPr>
          <w:p w14:paraId="145641C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94.39</w:t>
            </w:r>
          </w:p>
        </w:tc>
      </w:tr>
      <w:tr w:rsidR="00F164CB" w:rsidRPr="00FC5F83" w14:paraId="183CE46C" w14:textId="77777777" w:rsidTr="00FC5F83">
        <w:trPr>
          <w:trHeight w:val="53"/>
          <w:jc w:val="center"/>
        </w:trPr>
        <w:tc>
          <w:tcPr>
            <w:tcW w:w="1795" w:type="dxa"/>
            <w:noWrap/>
            <w:vAlign w:val="bottom"/>
            <w:hideMark/>
          </w:tcPr>
          <w:p w14:paraId="7EB1D1B4"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06C6E2A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40</w:t>
            </w:r>
          </w:p>
        </w:tc>
        <w:tc>
          <w:tcPr>
            <w:tcW w:w="990" w:type="dxa"/>
            <w:noWrap/>
            <w:vAlign w:val="center"/>
            <w:hideMark/>
          </w:tcPr>
          <w:p w14:paraId="16F0CDE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83.82</w:t>
            </w:r>
          </w:p>
        </w:tc>
        <w:tc>
          <w:tcPr>
            <w:tcW w:w="990" w:type="dxa"/>
            <w:noWrap/>
            <w:vAlign w:val="center"/>
            <w:hideMark/>
          </w:tcPr>
          <w:p w14:paraId="2F17A5C1"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92.74</w:t>
            </w:r>
          </w:p>
        </w:tc>
        <w:tc>
          <w:tcPr>
            <w:tcW w:w="900" w:type="dxa"/>
            <w:noWrap/>
            <w:vAlign w:val="center"/>
            <w:hideMark/>
          </w:tcPr>
          <w:p w14:paraId="393EB59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88.59</w:t>
            </w:r>
          </w:p>
        </w:tc>
        <w:tc>
          <w:tcPr>
            <w:tcW w:w="1045" w:type="dxa"/>
            <w:noWrap/>
            <w:vAlign w:val="center"/>
            <w:hideMark/>
          </w:tcPr>
          <w:p w14:paraId="35C9C2A4"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94.4</w:t>
            </w:r>
          </w:p>
        </w:tc>
      </w:tr>
      <w:tr w:rsidR="00F164CB" w:rsidRPr="00FC5F83" w14:paraId="470700A1" w14:textId="77777777" w:rsidTr="00FC5F83">
        <w:trPr>
          <w:trHeight w:val="143"/>
          <w:jc w:val="center"/>
        </w:trPr>
        <w:tc>
          <w:tcPr>
            <w:tcW w:w="1795" w:type="dxa"/>
            <w:noWrap/>
            <w:vAlign w:val="bottom"/>
            <w:hideMark/>
          </w:tcPr>
          <w:p w14:paraId="7313CAB7"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5954B342"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50</w:t>
            </w:r>
          </w:p>
        </w:tc>
        <w:tc>
          <w:tcPr>
            <w:tcW w:w="990" w:type="dxa"/>
            <w:noWrap/>
            <w:vAlign w:val="center"/>
            <w:hideMark/>
          </w:tcPr>
          <w:p w14:paraId="216DD0A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91.29</w:t>
            </w:r>
          </w:p>
        </w:tc>
        <w:tc>
          <w:tcPr>
            <w:tcW w:w="990" w:type="dxa"/>
            <w:noWrap/>
            <w:vAlign w:val="center"/>
            <w:hideMark/>
          </w:tcPr>
          <w:p w14:paraId="0CEA832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92.53</w:t>
            </w:r>
          </w:p>
        </w:tc>
        <w:tc>
          <w:tcPr>
            <w:tcW w:w="900" w:type="dxa"/>
            <w:noWrap/>
            <w:vAlign w:val="center"/>
            <w:hideMark/>
          </w:tcPr>
          <w:p w14:paraId="1BB6BCB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88.58</w:t>
            </w:r>
          </w:p>
        </w:tc>
        <w:tc>
          <w:tcPr>
            <w:tcW w:w="1045" w:type="dxa"/>
            <w:noWrap/>
            <w:vAlign w:val="center"/>
            <w:hideMark/>
          </w:tcPr>
          <w:p w14:paraId="4C71DBB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93.57</w:t>
            </w:r>
          </w:p>
        </w:tc>
      </w:tr>
      <w:tr w:rsidR="00F164CB" w:rsidRPr="00FC5F83" w14:paraId="1459400F" w14:textId="77777777" w:rsidTr="00FC5F83">
        <w:trPr>
          <w:trHeight w:val="133"/>
          <w:jc w:val="center"/>
        </w:trPr>
        <w:tc>
          <w:tcPr>
            <w:tcW w:w="1795" w:type="dxa"/>
            <w:noWrap/>
            <w:vAlign w:val="bottom"/>
            <w:hideMark/>
          </w:tcPr>
          <w:p w14:paraId="72AFF1B5" w14:textId="77777777" w:rsidR="00F164CB" w:rsidRPr="00FC5F83" w:rsidRDefault="00F164CB" w:rsidP="00C47006">
            <w:pPr>
              <w:rPr>
                <w:b/>
                <w:bCs/>
                <w:i/>
                <w:iCs/>
                <w:color w:val="000000"/>
                <w:sz w:val="18"/>
                <w:szCs w:val="18"/>
                <w:lang w:eastAsia="zh-CN"/>
              </w:rPr>
            </w:pPr>
            <w:r w:rsidRPr="00FC5F83">
              <w:rPr>
                <w:b/>
                <w:bCs/>
                <w:i/>
                <w:iCs/>
                <w:color w:val="000000"/>
                <w:sz w:val="18"/>
                <w:szCs w:val="18"/>
                <w:lang w:eastAsia="zh-CN"/>
              </w:rPr>
              <w:t>dxdy_swt_min</w:t>
            </w:r>
          </w:p>
        </w:tc>
        <w:tc>
          <w:tcPr>
            <w:tcW w:w="1375" w:type="dxa"/>
            <w:noWrap/>
            <w:vAlign w:val="center"/>
            <w:hideMark/>
          </w:tcPr>
          <w:p w14:paraId="62D8A90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w:t>
            </w:r>
          </w:p>
        </w:tc>
        <w:tc>
          <w:tcPr>
            <w:tcW w:w="990" w:type="dxa"/>
            <w:noWrap/>
            <w:vAlign w:val="center"/>
            <w:hideMark/>
          </w:tcPr>
          <w:p w14:paraId="2CDA8B7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90.66</w:t>
            </w:r>
          </w:p>
        </w:tc>
        <w:tc>
          <w:tcPr>
            <w:tcW w:w="990" w:type="dxa"/>
            <w:noWrap/>
            <w:vAlign w:val="center"/>
            <w:hideMark/>
          </w:tcPr>
          <w:p w14:paraId="572597C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93.15</w:t>
            </w:r>
          </w:p>
        </w:tc>
        <w:tc>
          <w:tcPr>
            <w:tcW w:w="900" w:type="dxa"/>
            <w:noWrap/>
            <w:vAlign w:val="center"/>
            <w:hideMark/>
          </w:tcPr>
          <w:p w14:paraId="583D23B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88.17</w:t>
            </w:r>
          </w:p>
        </w:tc>
        <w:tc>
          <w:tcPr>
            <w:tcW w:w="1045" w:type="dxa"/>
            <w:noWrap/>
            <w:vAlign w:val="center"/>
            <w:hideMark/>
          </w:tcPr>
          <w:p w14:paraId="3C90A6BC"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94.19</w:t>
            </w:r>
          </w:p>
        </w:tc>
      </w:tr>
      <w:tr w:rsidR="00F164CB" w:rsidRPr="00FC5F83" w14:paraId="2E51D9E3" w14:textId="77777777" w:rsidTr="00FC5F83">
        <w:trPr>
          <w:trHeight w:val="89"/>
          <w:jc w:val="center"/>
        </w:trPr>
        <w:tc>
          <w:tcPr>
            <w:tcW w:w="1795" w:type="dxa"/>
            <w:noWrap/>
            <w:vAlign w:val="bottom"/>
            <w:hideMark/>
          </w:tcPr>
          <w:p w14:paraId="3EFB370C"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467B98A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10</w:t>
            </w:r>
          </w:p>
        </w:tc>
        <w:tc>
          <w:tcPr>
            <w:tcW w:w="990" w:type="dxa"/>
            <w:noWrap/>
            <w:vAlign w:val="center"/>
            <w:hideMark/>
          </w:tcPr>
          <w:p w14:paraId="0E9C41F2"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94.61</w:t>
            </w:r>
          </w:p>
        </w:tc>
        <w:tc>
          <w:tcPr>
            <w:tcW w:w="990" w:type="dxa"/>
            <w:noWrap/>
            <w:vAlign w:val="center"/>
            <w:hideMark/>
          </w:tcPr>
          <w:p w14:paraId="1B9A9D62"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94.2</w:t>
            </w:r>
          </w:p>
        </w:tc>
        <w:tc>
          <w:tcPr>
            <w:tcW w:w="900" w:type="dxa"/>
            <w:noWrap/>
            <w:vAlign w:val="center"/>
            <w:hideMark/>
          </w:tcPr>
          <w:p w14:paraId="1594827C"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88.38</w:t>
            </w:r>
          </w:p>
        </w:tc>
        <w:tc>
          <w:tcPr>
            <w:tcW w:w="1045" w:type="dxa"/>
            <w:noWrap/>
            <w:vAlign w:val="center"/>
            <w:hideMark/>
          </w:tcPr>
          <w:p w14:paraId="7D5E8644"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94.4</w:t>
            </w:r>
          </w:p>
        </w:tc>
      </w:tr>
      <w:tr w:rsidR="00F164CB" w:rsidRPr="00FC5F83" w14:paraId="6156CC96" w14:textId="77777777" w:rsidTr="00FC5F83">
        <w:trPr>
          <w:trHeight w:val="125"/>
          <w:jc w:val="center"/>
        </w:trPr>
        <w:tc>
          <w:tcPr>
            <w:tcW w:w="1795" w:type="dxa"/>
            <w:noWrap/>
            <w:vAlign w:val="bottom"/>
            <w:hideMark/>
          </w:tcPr>
          <w:p w14:paraId="1520A49F"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2058225C" w14:textId="77777777" w:rsidR="00F164CB" w:rsidRPr="00FC5F83" w:rsidRDefault="00F164CB" w:rsidP="00C47006">
            <w:pPr>
              <w:jc w:val="center"/>
              <w:rPr>
                <w:color w:val="000000"/>
                <w:sz w:val="18"/>
                <w:szCs w:val="18"/>
                <w:lang w:eastAsia="zh-CN"/>
              </w:rPr>
            </w:pPr>
            <w:r w:rsidRPr="00FC5F83">
              <w:rPr>
                <w:color w:val="000000"/>
                <w:sz w:val="18"/>
                <w:szCs w:val="18"/>
                <w:lang w:eastAsia="zh-CN"/>
              </w:rPr>
              <w:t>20</w:t>
            </w:r>
          </w:p>
        </w:tc>
        <w:tc>
          <w:tcPr>
            <w:tcW w:w="990" w:type="dxa"/>
            <w:noWrap/>
            <w:vAlign w:val="center"/>
            <w:hideMark/>
          </w:tcPr>
          <w:p w14:paraId="702AD88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94.39</w:t>
            </w:r>
          </w:p>
        </w:tc>
        <w:tc>
          <w:tcPr>
            <w:tcW w:w="990" w:type="dxa"/>
            <w:noWrap/>
            <w:vAlign w:val="center"/>
            <w:hideMark/>
          </w:tcPr>
          <w:p w14:paraId="36C24462"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91.29</w:t>
            </w:r>
          </w:p>
        </w:tc>
        <w:tc>
          <w:tcPr>
            <w:tcW w:w="900" w:type="dxa"/>
            <w:noWrap/>
            <w:vAlign w:val="center"/>
            <w:hideMark/>
          </w:tcPr>
          <w:p w14:paraId="55C62F0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82.99</w:t>
            </w:r>
          </w:p>
        </w:tc>
        <w:tc>
          <w:tcPr>
            <w:tcW w:w="1045" w:type="dxa"/>
            <w:noWrap/>
            <w:vAlign w:val="center"/>
            <w:hideMark/>
          </w:tcPr>
          <w:p w14:paraId="2F08028E" w14:textId="77777777" w:rsidR="00F164CB" w:rsidRPr="00FC5F83" w:rsidRDefault="00F164CB" w:rsidP="00C47006">
            <w:pPr>
              <w:jc w:val="center"/>
              <w:rPr>
                <w:b/>
                <w:bCs/>
                <w:color w:val="000000"/>
                <w:sz w:val="18"/>
                <w:szCs w:val="18"/>
                <w:lang w:eastAsia="zh-CN"/>
              </w:rPr>
            </w:pPr>
            <w:r w:rsidRPr="00FC5F83">
              <w:rPr>
                <w:b/>
                <w:bCs/>
                <w:color w:val="000000"/>
                <w:sz w:val="18"/>
                <w:szCs w:val="18"/>
                <w:lang w:eastAsia="zh-CN"/>
              </w:rPr>
              <w:t>95.85</w:t>
            </w:r>
          </w:p>
        </w:tc>
      </w:tr>
      <w:tr w:rsidR="00F164CB" w:rsidRPr="00FC5F83" w14:paraId="4B322A46" w14:textId="77777777" w:rsidTr="00FC5F83">
        <w:trPr>
          <w:trHeight w:val="89"/>
          <w:jc w:val="center"/>
        </w:trPr>
        <w:tc>
          <w:tcPr>
            <w:tcW w:w="1795" w:type="dxa"/>
            <w:noWrap/>
            <w:vAlign w:val="bottom"/>
            <w:hideMark/>
          </w:tcPr>
          <w:p w14:paraId="59F38FE0"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6FE3681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30</w:t>
            </w:r>
          </w:p>
        </w:tc>
        <w:tc>
          <w:tcPr>
            <w:tcW w:w="990" w:type="dxa"/>
            <w:noWrap/>
            <w:vAlign w:val="center"/>
            <w:hideMark/>
          </w:tcPr>
          <w:p w14:paraId="021DA49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91.91</w:t>
            </w:r>
          </w:p>
        </w:tc>
        <w:tc>
          <w:tcPr>
            <w:tcW w:w="990" w:type="dxa"/>
            <w:noWrap/>
            <w:vAlign w:val="center"/>
            <w:hideMark/>
          </w:tcPr>
          <w:p w14:paraId="463FBAC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94.81</w:t>
            </w:r>
          </w:p>
        </w:tc>
        <w:tc>
          <w:tcPr>
            <w:tcW w:w="900" w:type="dxa"/>
            <w:noWrap/>
            <w:vAlign w:val="center"/>
            <w:hideMark/>
          </w:tcPr>
          <w:p w14:paraId="15ED253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85.06</w:t>
            </w:r>
          </w:p>
        </w:tc>
        <w:tc>
          <w:tcPr>
            <w:tcW w:w="1045" w:type="dxa"/>
            <w:noWrap/>
            <w:vAlign w:val="center"/>
            <w:hideMark/>
          </w:tcPr>
          <w:p w14:paraId="45B8521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92.12</w:t>
            </w:r>
          </w:p>
        </w:tc>
      </w:tr>
      <w:tr w:rsidR="00F164CB" w:rsidRPr="00FC5F83" w14:paraId="294E74E7" w14:textId="77777777" w:rsidTr="00FC5F83">
        <w:trPr>
          <w:trHeight w:val="143"/>
          <w:jc w:val="center"/>
        </w:trPr>
        <w:tc>
          <w:tcPr>
            <w:tcW w:w="1795" w:type="dxa"/>
            <w:noWrap/>
            <w:vAlign w:val="bottom"/>
            <w:hideMark/>
          </w:tcPr>
          <w:p w14:paraId="5E8CAB2D" w14:textId="77777777" w:rsidR="00F164CB" w:rsidRPr="00FC5F83" w:rsidRDefault="00F164CB" w:rsidP="00C47006">
            <w:pPr>
              <w:rPr>
                <w:i/>
                <w:iCs/>
                <w:color w:val="000000"/>
                <w:sz w:val="18"/>
                <w:szCs w:val="18"/>
                <w:lang w:eastAsia="zh-CN"/>
              </w:rPr>
            </w:pPr>
            <w:r w:rsidRPr="00FC5F83">
              <w:rPr>
                <w:i/>
                <w:iCs/>
                <w:color w:val="000000"/>
                <w:sz w:val="18"/>
                <w:szCs w:val="18"/>
                <w:lang w:eastAsia="zh-CN"/>
              </w:rPr>
              <w:lastRenderedPageBreak/>
              <w:t> </w:t>
            </w:r>
          </w:p>
        </w:tc>
        <w:tc>
          <w:tcPr>
            <w:tcW w:w="1375" w:type="dxa"/>
            <w:noWrap/>
            <w:vAlign w:val="center"/>
            <w:hideMark/>
          </w:tcPr>
          <w:p w14:paraId="558FBED4" w14:textId="77777777" w:rsidR="00F164CB" w:rsidRPr="00FC5F83" w:rsidRDefault="00F164CB" w:rsidP="00C47006">
            <w:pPr>
              <w:jc w:val="center"/>
              <w:rPr>
                <w:color w:val="000000"/>
                <w:sz w:val="18"/>
                <w:szCs w:val="18"/>
                <w:lang w:eastAsia="zh-CN"/>
              </w:rPr>
            </w:pPr>
            <w:r w:rsidRPr="00FC5F83">
              <w:rPr>
                <w:color w:val="000000"/>
                <w:sz w:val="18"/>
                <w:szCs w:val="18"/>
                <w:lang w:eastAsia="zh-CN"/>
              </w:rPr>
              <w:t>40</w:t>
            </w:r>
          </w:p>
        </w:tc>
        <w:tc>
          <w:tcPr>
            <w:tcW w:w="990" w:type="dxa"/>
            <w:noWrap/>
            <w:vAlign w:val="center"/>
            <w:hideMark/>
          </w:tcPr>
          <w:p w14:paraId="0698B0EC"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90.87</w:t>
            </w:r>
          </w:p>
        </w:tc>
        <w:tc>
          <w:tcPr>
            <w:tcW w:w="990" w:type="dxa"/>
            <w:noWrap/>
            <w:vAlign w:val="center"/>
            <w:hideMark/>
          </w:tcPr>
          <w:p w14:paraId="2AC8026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93.98</w:t>
            </w:r>
          </w:p>
        </w:tc>
        <w:tc>
          <w:tcPr>
            <w:tcW w:w="900" w:type="dxa"/>
            <w:noWrap/>
            <w:vAlign w:val="center"/>
            <w:hideMark/>
          </w:tcPr>
          <w:p w14:paraId="5611443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83.61</w:t>
            </w:r>
          </w:p>
        </w:tc>
        <w:tc>
          <w:tcPr>
            <w:tcW w:w="1045" w:type="dxa"/>
            <w:noWrap/>
            <w:vAlign w:val="center"/>
            <w:hideMark/>
          </w:tcPr>
          <w:p w14:paraId="6F72FC85"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92.53</w:t>
            </w:r>
          </w:p>
        </w:tc>
      </w:tr>
      <w:tr w:rsidR="00F164CB" w:rsidRPr="00FC5F83" w14:paraId="07179C16" w14:textId="77777777" w:rsidTr="00FC5F83">
        <w:trPr>
          <w:trHeight w:val="107"/>
          <w:jc w:val="center"/>
        </w:trPr>
        <w:tc>
          <w:tcPr>
            <w:tcW w:w="1795" w:type="dxa"/>
            <w:noWrap/>
            <w:vAlign w:val="bottom"/>
            <w:hideMark/>
          </w:tcPr>
          <w:p w14:paraId="41E77BB0"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6880EA7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50</w:t>
            </w:r>
          </w:p>
        </w:tc>
        <w:tc>
          <w:tcPr>
            <w:tcW w:w="990" w:type="dxa"/>
            <w:noWrap/>
            <w:vAlign w:val="center"/>
            <w:hideMark/>
          </w:tcPr>
          <w:p w14:paraId="34B108F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92.54</w:t>
            </w:r>
          </w:p>
        </w:tc>
        <w:tc>
          <w:tcPr>
            <w:tcW w:w="990" w:type="dxa"/>
            <w:noWrap/>
            <w:vAlign w:val="center"/>
            <w:hideMark/>
          </w:tcPr>
          <w:p w14:paraId="06B2BF9C"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92.32</w:t>
            </w:r>
          </w:p>
        </w:tc>
        <w:tc>
          <w:tcPr>
            <w:tcW w:w="900" w:type="dxa"/>
            <w:noWrap/>
            <w:vAlign w:val="center"/>
            <w:hideMark/>
          </w:tcPr>
          <w:p w14:paraId="126D742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85.89</w:t>
            </w:r>
          </w:p>
        </w:tc>
        <w:tc>
          <w:tcPr>
            <w:tcW w:w="1045" w:type="dxa"/>
            <w:noWrap/>
            <w:vAlign w:val="center"/>
            <w:hideMark/>
          </w:tcPr>
          <w:p w14:paraId="0C0DC3A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93.78</w:t>
            </w:r>
          </w:p>
        </w:tc>
      </w:tr>
      <w:tr w:rsidR="00F164CB" w:rsidRPr="00FC5F83" w14:paraId="031A1F38" w14:textId="77777777" w:rsidTr="00FC5F83">
        <w:trPr>
          <w:trHeight w:val="79"/>
          <w:jc w:val="center"/>
        </w:trPr>
        <w:tc>
          <w:tcPr>
            <w:tcW w:w="1795" w:type="dxa"/>
            <w:noWrap/>
            <w:vAlign w:val="bottom"/>
            <w:hideMark/>
          </w:tcPr>
          <w:p w14:paraId="2FCBB73C" w14:textId="77777777" w:rsidR="00F164CB" w:rsidRPr="00FC5F83" w:rsidRDefault="00F164CB" w:rsidP="00C47006">
            <w:pPr>
              <w:rPr>
                <w:b/>
                <w:bCs/>
                <w:i/>
                <w:iCs/>
                <w:color w:val="000000"/>
                <w:sz w:val="18"/>
                <w:szCs w:val="18"/>
                <w:lang w:eastAsia="zh-CN"/>
              </w:rPr>
            </w:pPr>
            <w:r w:rsidRPr="00FC5F83">
              <w:rPr>
                <w:b/>
                <w:bCs/>
                <w:i/>
                <w:iCs/>
                <w:color w:val="000000"/>
                <w:sz w:val="18"/>
                <w:szCs w:val="18"/>
                <w:lang w:eastAsia="zh-CN"/>
              </w:rPr>
              <w:t>dx_fd</w:t>
            </w:r>
          </w:p>
        </w:tc>
        <w:tc>
          <w:tcPr>
            <w:tcW w:w="1375" w:type="dxa"/>
            <w:noWrap/>
            <w:vAlign w:val="center"/>
            <w:hideMark/>
          </w:tcPr>
          <w:p w14:paraId="354137F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w:t>
            </w:r>
          </w:p>
        </w:tc>
        <w:tc>
          <w:tcPr>
            <w:tcW w:w="990" w:type="dxa"/>
            <w:noWrap/>
            <w:vAlign w:val="center"/>
            <w:hideMark/>
          </w:tcPr>
          <w:p w14:paraId="220CB6E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89.21</w:t>
            </w:r>
          </w:p>
        </w:tc>
        <w:tc>
          <w:tcPr>
            <w:tcW w:w="990" w:type="dxa"/>
            <w:noWrap/>
            <w:vAlign w:val="center"/>
            <w:hideMark/>
          </w:tcPr>
          <w:p w14:paraId="5CD284C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91.29</w:t>
            </w:r>
          </w:p>
        </w:tc>
        <w:tc>
          <w:tcPr>
            <w:tcW w:w="900" w:type="dxa"/>
            <w:noWrap/>
            <w:vAlign w:val="center"/>
            <w:hideMark/>
          </w:tcPr>
          <w:p w14:paraId="133CA89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84.23</w:t>
            </w:r>
          </w:p>
        </w:tc>
        <w:tc>
          <w:tcPr>
            <w:tcW w:w="1045" w:type="dxa"/>
            <w:noWrap/>
            <w:vAlign w:val="center"/>
            <w:hideMark/>
          </w:tcPr>
          <w:p w14:paraId="191CDB6A" w14:textId="77777777" w:rsidR="00F164CB" w:rsidRPr="00FC5F83" w:rsidRDefault="00F164CB" w:rsidP="00C47006">
            <w:pPr>
              <w:jc w:val="center"/>
              <w:rPr>
                <w:b/>
                <w:bCs/>
                <w:color w:val="000000"/>
                <w:sz w:val="18"/>
                <w:szCs w:val="18"/>
                <w:lang w:eastAsia="zh-CN"/>
              </w:rPr>
            </w:pPr>
            <w:r w:rsidRPr="00FC5F83">
              <w:rPr>
                <w:b/>
                <w:bCs/>
                <w:color w:val="000000"/>
                <w:sz w:val="18"/>
                <w:szCs w:val="18"/>
                <w:lang w:eastAsia="zh-CN"/>
              </w:rPr>
              <w:t>95.23</w:t>
            </w:r>
          </w:p>
        </w:tc>
      </w:tr>
      <w:tr w:rsidR="00F164CB" w:rsidRPr="00FC5F83" w14:paraId="6C489D6D" w14:textId="77777777" w:rsidTr="00FC5F83">
        <w:trPr>
          <w:trHeight w:val="116"/>
          <w:jc w:val="center"/>
        </w:trPr>
        <w:tc>
          <w:tcPr>
            <w:tcW w:w="1795" w:type="dxa"/>
            <w:noWrap/>
            <w:vAlign w:val="bottom"/>
            <w:hideMark/>
          </w:tcPr>
          <w:p w14:paraId="1C2C532E"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6B7FC92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10</w:t>
            </w:r>
          </w:p>
        </w:tc>
        <w:tc>
          <w:tcPr>
            <w:tcW w:w="990" w:type="dxa"/>
            <w:noWrap/>
            <w:vAlign w:val="center"/>
            <w:hideMark/>
          </w:tcPr>
          <w:p w14:paraId="2054CBE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92.12</w:t>
            </w:r>
          </w:p>
        </w:tc>
        <w:tc>
          <w:tcPr>
            <w:tcW w:w="990" w:type="dxa"/>
            <w:noWrap/>
            <w:vAlign w:val="center"/>
            <w:hideMark/>
          </w:tcPr>
          <w:p w14:paraId="701F957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91.49</w:t>
            </w:r>
          </w:p>
        </w:tc>
        <w:tc>
          <w:tcPr>
            <w:tcW w:w="900" w:type="dxa"/>
            <w:noWrap/>
            <w:vAlign w:val="center"/>
            <w:hideMark/>
          </w:tcPr>
          <w:p w14:paraId="06B5DEA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80.91</w:t>
            </w:r>
          </w:p>
        </w:tc>
        <w:tc>
          <w:tcPr>
            <w:tcW w:w="1045" w:type="dxa"/>
            <w:noWrap/>
            <w:vAlign w:val="center"/>
            <w:hideMark/>
          </w:tcPr>
          <w:p w14:paraId="0A2C9B25"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93.36</w:t>
            </w:r>
          </w:p>
        </w:tc>
      </w:tr>
      <w:tr w:rsidR="00F164CB" w:rsidRPr="00FC5F83" w14:paraId="32426CAC" w14:textId="77777777" w:rsidTr="00FC5F83">
        <w:trPr>
          <w:trHeight w:val="161"/>
          <w:jc w:val="center"/>
        </w:trPr>
        <w:tc>
          <w:tcPr>
            <w:tcW w:w="1795" w:type="dxa"/>
            <w:noWrap/>
            <w:vAlign w:val="bottom"/>
            <w:hideMark/>
          </w:tcPr>
          <w:p w14:paraId="38CC4746"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0FD718D5" w14:textId="77777777" w:rsidR="00F164CB" w:rsidRPr="00FC5F83" w:rsidRDefault="00F164CB" w:rsidP="00C47006">
            <w:pPr>
              <w:jc w:val="center"/>
              <w:rPr>
                <w:color w:val="000000"/>
                <w:sz w:val="18"/>
                <w:szCs w:val="18"/>
                <w:lang w:eastAsia="zh-CN"/>
              </w:rPr>
            </w:pPr>
            <w:r w:rsidRPr="00FC5F83">
              <w:rPr>
                <w:color w:val="000000"/>
                <w:sz w:val="18"/>
                <w:szCs w:val="18"/>
                <w:lang w:eastAsia="zh-CN"/>
              </w:rPr>
              <w:t>20</w:t>
            </w:r>
          </w:p>
        </w:tc>
        <w:tc>
          <w:tcPr>
            <w:tcW w:w="990" w:type="dxa"/>
            <w:noWrap/>
            <w:vAlign w:val="center"/>
            <w:hideMark/>
          </w:tcPr>
          <w:p w14:paraId="49E0530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91.49</w:t>
            </w:r>
          </w:p>
        </w:tc>
        <w:tc>
          <w:tcPr>
            <w:tcW w:w="990" w:type="dxa"/>
            <w:noWrap/>
            <w:vAlign w:val="center"/>
            <w:hideMark/>
          </w:tcPr>
          <w:p w14:paraId="3DDE47D4"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92.12</w:t>
            </w:r>
          </w:p>
        </w:tc>
        <w:tc>
          <w:tcPr>
            <w:tcW w:w="900" w:type="dxa"/>
            <w:noWrap/>
            <w:vAlign w:val="center"/>
            <w:hideMark/>
          </w:tcPr>
          <w:p w14:paraId="1376556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84.23</w:t>
            </w:r>
          </w:p>
        </w:tc>
        <w:tc>
          <w:tcPr>
            <w:tcW w:w="1045" w:type="dxa"/>
            <w:noWrap/>
            <w:vAlign w:val="center"/>
            <w:hideMark/>
          </w:tcPr>
          <w:p w14:paraId="3DB70B8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93.15</w:t>
            </w:r>
          </w:p>
        </w:tc>
      </w:tr>
      <w:tr w:rsidR="00F164CB" w:rsidRPr="00FC5F83" w14:paraId="740DFEF8" w14:textId="77777777" w:rsidTr="00FC5F83">
        <w:trPr>
          <w:trHeight w:val="161"/>
          <w:jc w:val="center"/>
        </w:trPr>
        <w:tc>
          <w:tcPr>
            <w:tcW w:w="1795" w:type="dxa"/>
            <w:noWrap/>
            <w:vAlign w:val="bottom"/>
            <w:hideMark/>
          </w:tcPr>
          <w:p w14:paraId="394FDD86"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47F22BC1" w14:textId="77777777" w:rsidR="00F164CB" w:rsidRPr="00FC5F83" w:rsidRDefault="00F164CB" w:rsidP="00C47006">
            <w:pPr>
              <w:jc w:val="center"/>
              <w:rPr>
                <w:color w:val="000000"/>
                <w:sz w:val="18"/>
                <w:szCs w:val="18"/>
                <w:lang w:eastAsia="zh-CN"/>
              </w:rPr>
            </w:pPr>
            <w:r w:rsidRPr="00FC5F83">
              <w:rPr>
                <w:color w:val="000000"/>
                <w:sz w:val="18"/>
                <w:szCs w:val="18"/>
                <w:lang w:eastAsia="zh-CN"/>
              </w:rPr>
              <w:t>30</w:t>
            </w:r>
          </w:p>
        </w:tc>
        <w:tc>
          <w:tcPr>
            <w:tcW w:w="990" w:type="dxa"/>
            <w:noWrap/>
            <w:vAlign w:val="center"/>
            <w:hideMark/>
          </w:tcPr>
          <w:p w14:paraId="30856F4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91.08</w:t>
            </w:r>
          </w:p>
        </w:tc>
        <w:tc>
          <w:tcPr>
            <w:tcW w:w="990" w:type="dxa"/>
            <w:noWrap/>
            <w:vAlign w:val="center"/>
            <w:hideMark/>
          </w:tcPr>
          <w:p w14:paraId="0A0B647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91.49</w:t>
            </w:r>
          </w:p>
        </w:tc>
        <w:tc>
          <w:tcPr>
            <w:tcW w:w="900" w:type="dxa"/>
            <w:noWrap/>
            <w:vAlign w:val="center"/>
            <w:hideMark/>
          </w:tcPr>
          <w:p w14:paraId="721A095C"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81.33</w:t>
            </w:r>
          </w:p>
        </w:tc>
        <w:tc>
          <w:tcPr>
            <w:tcW w:w="1045" w:type="dxa"/>
            <w:noWrap/>
            <w:vAlign w:val="center"/>
            <w:hideMark/>
          </w:tcPr>
          <w:p w14:paraId="6BE6105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93.36</w:t>
            </w:r>
          </w:p>
        </w:tc>
      </w:tr>
      <w:tr w:rsidR="00F164CB" w:rsidRPr="00FC5F83" w14:paraId="53EA6332" w14:textId="77777777" w:rsidTr="00FC5F83">
        <w:trPr>
          <w:trHeight w:val="125"/>
          <w:jc w:val="center"/>
        </w:trPr>
        <w:tc>
          <w:tcPr>
            <w:tcW w:w="1795" w:type="dxa"/>
            <w:noWrap/>
            <w:vAlign w:val="bottom"/>
            <w:hideMark/>
          </w:tcPr>
          <w:p w14:paraId="57FB6BCD"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63636D1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40</w:t>
            </w:r>
          </w:p>
        </w:tc>
        <w:tc>
          <w:tcPr>
            <w:tcW w:w="990" w:type="dxa"/>
            <w:noWrap/>
            <w:vAlign w:val="center"/>
            <w:hideMark/>
          </w:tcPr>
          <w:p w14:paraId="785DE2F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89.21</w:t>
            </w:r>
          </w:p>
        </w:tc>
        <w:tc>
          <w:tcPr>
            <w:tcW w:w="990" w:type="dxa"/>
            <w:noWrap/>
            <w:vAlign w:val="center"/>
            <w:hideMark/>
          </w:tcPr>
          <w:p w14:paraId="44D96AC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91.07</w:t>
            </w:r>
          </w:p>
        </w:tc>
        <w:tc>
          <w:tcPr>
            <w:tcW w:w="900" w:type="dxa"/>
            <w:noWrap/>
            <w:vAlign w:val="center"/>
            <w:hideMark/>
          </w:tcPr>
          <w:p w14:paraId="63E366E1" w14:textId="77777777" w:rsidR="00F164CB" w:rsidRPr="00FC5F83" w:rsidRDefault="00F164CB" w:rsidP="00C47006">
            <w:pPr>
              <w:jc w:val="center"/>
              <w:rPr>
                <w:color w:val="000000"/>
                <w:sz w:val="18"/>
                <w:szCs w:val="18"/>
                <w:lang w:eastAsia="zh-CN"/>
              </w:rPr>
            </w:pPr>
            <w:r w:rsidRPr="00FC5F83">
              <w:rPr>
                <w:color w:val="000000"/>
                <w:sz w:val="18"/>
                <w:szCs w:val="18"/>
                <w:lang w:eastAsia="zh-CN"/>
              </w:rPr>
              <w:t>79.88</w:t>
            </w:r>
          </w:p>
        </w:tc>
        <w:tc>
          <w:tcPr>
            <w:tcW w:w="1045" w:type="dxa"/>
            <w:noWrap/>
            <w:vAlign w:val="center"/>
            <w:hideMark/>
          </w:tcPr>
          <w:p w14:paraId="25EEC43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93.83</w:t>
            </w:r>
          </w:p>
        </w:tc>
      </w:tr>
      <w:tr w:rsidR="00F164CB" w:rsidRPr="00FC5F83" w14:paraId="0FA8F3A5" w14:textId="77777777" w:rsidTr="00FC5F83">
        <w:trPr>
          <w:trHeight w:val="89"/>
          <w:jc w:val="center"/>
        </w:trPr>
        <w:tc>
          <w:tcPr>
            <w:tcW w:w="1795" w:type="dxa"/>
            <w:noWrap/>
            <w:vAlign w:val="bottom"/>
            <w:hideMark/>
          </w:tcPr>
          <w:p w14:paraId="61EC609C"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44432CA5"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50</w:t>
            </w:r>
          </w:p>
        </w:tc>
        <w:tc>
          <w:tcPr>
            <w:tcW w:w="990" w:type="dxa"/>
            <w:noWrap/>
            <w:vAlign w:val="center"/>
            <w:hideMark/>
          </w:tcPr>
          <w:p w14:paraId="601485F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89.42</w:t>
            </w:r>
          </w:p>
        </w:tc>
        <w:tc>
          <w:tcPr>
            <w:tcW w:w="990" w:type="dxa"/>
            <w:noWrap/>
            <w:vAlign w:val="center"/>
            <w:hideMark/>
          </w:tcPr>
          <w:p w14:paraId="0E642E4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89.63</w:t>
            </w:r>
          </w:p>
        </w:tc>
        <w:tc>
          <w:tcPr>
            <w:tcW w:w="900" w:type="dxa"/>
            <w:noWrap/>
            <w:vAlign w:val="center"/>
            <w:hideMark/>
          </w:tcPr>
          <w:p w14:paraId="344FE93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73.44</w:t>
            </w:r>
          </w:p>
        </w:tc>
        <w:tc>
          <w:tcPr>
            <w:tcW w:w="1045" w:type="dxa"/>
            <w:noWrap/>
            <w:vAlign w:val="center"/>
            <w:hideMark/>
          </w:tcPr>
          <w:p w14:paraId="78B33FF1"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94.19</w:t>
            </w:r>
          </w:p>
        </w:tc>
      </w:tr>
      <w:tr w:rsidR="00F164CB" w:rsidRPr="00FC5F83" w14:paraId="43D476A4" w14:textId="77777777" w:rsidTr="00FC5F83">
        <w:trPr>
          <w:trHeight w:val="79"/>
          <w:jc w:val="center"/>
        </w:trPr>
        <w:tc>
          <w:tcPr>
            <w:tcW w:w="1795" w:type="dxa"/>
            <w:noWrap/>
            <w:vAlign w:val="bottom"/>
            <w:hideMark/>
          </w:tcPr>
          <w:p w14:paraId="5F97B46A" w14:textId="77777777" w:rsidR="00F164CB" w:rsidRPr="00FC5F83" w:rsidRDefault="00F164CB" w:rsidP="00C47006">
            <w:pPr>
              <w:rPr>
                <w:b/>
                <w:bCs/>
                <w:i/>
                <w:iCs/>
                <w:color w:val="000000"/>
                <w:sz w:val="18"/>
                <w:szCs w:val="18"/>
                <w:lang w:eastAsia="zh-CN"/>
              </w:rPr>
            </w:pPr>
            <w:r w:rsidRPr="00FC5F83">
              <w:rPr>
                <w:b/>
                <w:bCs/>
                <w:i/>
                <w:iCs/>
                <w:color w:val="000000"/>
                <w:sz w:val="18"/>
                <w:szCs w:val="18"/>
                <w:lang w:eastAsia="zh-CN"/>
              </w:rPr>
              <w:t>dxdy_swt_max</w:t>
            </w:r>
          </w:p>
        </w:tc>
        <w:tc>
          <w:tcPr>
            <w:tcW w:w="1375" w:type="dxa"/>
            <w:noWrap/>
            <w:vAlign w:val="center"/>
            <w:hideMark/>
          </w:tcPr>
          <w:p w14:paraId="59F13E8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w:t>
            </w:r>
          </w:p>
        </w:tc>
        <w:tc>
          <w:tcPr>
            <w:tcW w:w="990" w:type="dxa"/>
            <w:noWrap/>
            <w:vAlign w:val="center"/>
            <w:hideMark/>
          </w:tcPr>
          <w:p w14:paraId="16F933E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90.25</w:t>
            </w:r>
          </w:p>
        </w:tc>
        <w:tc>
          <w:tcPr>
            <w:tcW w:w="990" w:type="dxa"/>
            <w:noWrap/>
            <w:vAlign w:val="center"/>
            <w:hideMark/>
          </w:tcPr>
          <w:p w14:paraId="714859B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90.87</w:t>
            </w:r>
          </w:p>
        </w:tc>
        <w:tc>
          <w:tcPr>
            <w:tcW w:w="900" w:type="dxa"/>
            <w:noWrap/>
            <w:vAlign w:val="center"/>
            <w:hideMark/>
          </w:tcPr>
          <w:p w14:paraId="7FA5A70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86.51</w:t>
            </w:r>
          </w:p>
        </w:tc>
        <w:tc>
          <w:tcPr>
            <w:tcW w:w="1045" w:type="dxa"/>
            <w:noWrap/>
            <w:vAlign w:val="center"/>
            <w:hideMark/>
          </w:tcPr>
          <w:p w14:paraId="11069024"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91.29</w:t>
            </w:r>
          </w:p>
        </w:tc>
      </w:tr>
      <w:tr w:rsidR="00F164CB" w:rsidRPr="00FC5F83" w14:paraId="1B29506B" w14:textId="77777777" w:rsidTr="00FC5F83">
        <w:trPr>
          <w:trHeight w:val="53"/>
          <w:jc w:val="center"/>
        </w:trPr>
        <w:tc>
          <w:tcPr>
            <w:tcW w:w="1795" w:type="dxa"/>
            <w:noWrap/>
            <w:vAlign w:val="bottom"/>
            <w:hideMark/>
          </w:tcPr>
          <w:p w14:paraId="48D848F2"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2C733DD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10</w:t>
            </w:r>
          </w:p>
        </w:tc>
        <w:tc>
          <w:tcPr>
            <w:tcW w:w="990" w:type="dxa"/>
            <w:noWrap/>
            <w:vAlign w:val="center"/>
            <w:hideMark/>
          </w:tcPr>
          <w:p w14:paraId="5C171C7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88.8</w:t>
            </w:r>
          </w:p>
        </w:tc>
        <w:tc>
          <w:tcPr>
            <w:tcW w:w="990" w:type="dxa"/>
            <w:noWrap/>
            <w:vAlign w:val="center"/>
            <w:hideMark/>
          </w:tcPr>
          <w:p w14:paraId="7DACF5F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91.29</w:t>
            </w:r>
          </w:p>
        </w:tc>
        <w:tc>
          <w:tcPr>
            <w:tcW w:w="900" w:type="dxa"/>
            <w:noWrap/>
            <w:vAlign w:val="center"/>
            <w:hideMark/>
          </w:tcPr>
          <w:p w14:paraId="6F662AE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82.37</w:t>
            </w:r>
          </w:p>
        </w:tc>
        <w:tc>
          <w:tcPr>
            <w:tcW w:w="1045" w:type="dxa"/>
            <w:noWrap/>
            <w:vAlign w:val="center"/>
            <w:hideMark/>
          </w:tcPr>
          <w:p w14:paraId="3D87BB4D" w14:textId="77777777" w:rsidR="00F164CB" w:rsidRPr="00FC5F83" w:rsidRDefault="00F164CB" w:rsidP="00C47006">
            <w:pPr>
              <w:jc w:val="center"/>
              <w:rPr>
                <w:b/>
                <w:bCs/>
                <w:color w:val="000000"/>
                <w:sz w:val="18"/>
                <w:szCs w:val="18"/>
                <w:lang w:eastAsia="zh-CN"/>
              </w:rPr>
            </w:pPr>
            <w:r w:rsidRPr="00FC5F83">
              <w:rPr>
                <w:b/>
                <w:bCs/>
                <w:color w:val="000000"/>
                <w:sz w:val="18"/>
                <w:szCs w:val="18"/>
                <w:lang w:eastAsia="zh-CN"/>
              </w:rPr>
              <w:t>95</w:t>
            </w:r>
          </w:p>
        </w:tc>
      </w:tr>
      <w:tr w:rsidR="00F164CB" w:rsidRPr="00FC5F83" w14:paraId="2AEC8AEE" w14:textId="77777777" w:rsidTr="00FC5F83">
        <w:trPr>
          <w:trHeight w:val="53"/>
          <w:jc w:val="center"/>
        </w:trPr>
        <w:tc>
          <w:tcPr>
            <w:tcW w:w="1795" w:type="dxa"/>
            <w:noWrap/>
            <w:vAlign w:val="bottom"/>
            <w:hideMark/>
          </w:tcPr>
          <w:p w14:paraId="1AFECB60"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3BCCE5B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20</w:t>
            </w:r>
          </w:p>
        </w:tc>
        <w:tc>
          <w:tcPr>
            <w:tcW w:w="990" w:type="dxa"/>
            <w:noWrap/>
            <w:vAlign w:val="center"/>
            <w:hideMark/>
          </w:tcPr>
          <w:p w14:paraId="3E94532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85.68</w:t>
            </w:r>
          </w:p>
        </w:tc>
        <w:tc>
          <w:tcPr>
            <w:tcW w:w="990" w:type="dxa"/>
            <w:noWrap/>
            <w:vAlign w:val="center"/>
            <w:hideMark/>
          </w:tcPr>
          <w:p w14:paraId="5B47AEB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91.3</w:t>
            </w:r>
          </w:p>
        </w:tc>
        <w:tc>
          <w:tcPr>
            <w:tcW w:w="900" w:type="dxa"/>
            <w:noWrap/>
            <w:vAlign w:val="center"/>
            <w:hideMark/>
          </w:tcPr>
          <w:p w14:paraId="6806028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78.63</w:t>
            </w:r>
          </w:p>
        </w:tc>
        <w:tc>
          <w:tcPr>
            <w:tcW w:w="1045" w:type="dxa"/>
            <w:noWrap/>
            <w:vAlign w:val="center"/>
            <w:hideMark/>
          </w:tcPr>
          <w:p w14:paraId="499D199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94.4</w:t>
            </w:r>
          </w:p>
        </w:tc>
      </w:tr>
      <w:tr w:rsidR="00F164CB" w:rsidRPr="00FC5F83" w14:paraId="0F371861" w14:textId="77777777" w:rsidTr="00FC5F83">
        <w:trPr>
          <w:trHeight w:val="152"/>
          <w:jc w:val="center"/>
        </w:trPr>
        <w:tc>
          <w:tcPr>
            <w:tcW w:w="1795" w:type="dxa"/>
            <w:noWrap/>
            <w:vAlign w:val="bottom"/>
            <w:hideMark/>
          </w:tcPr>
          <w:p w14:paraId="4F9A9FB5"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79EDB50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30</w:t>
            </w:r>
          </w:p>
        </w:tc>
        <w:tc>
          <w:tcPr>
            <w:tcW w:w="990" w:type="dxa"/>
            <w:noWrap/>
            <w:vAlign w:val="center"/>
            <w:hideMark/>
          </w:tcPr>
          <w:p w14:paraId="2F4691F4"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90.46</w:t>
            </w:r>
          </w:p>
        </w:tc>
        <w:tc>
          <w:tcPr>
            <w:tcW w:w="990" w:type="dxa"/>
            <w:noWrap/>
            <w:vAlign w:val="center"/>
            <w:hideMark/>
          </w:tcPr>
          <w:p w14:paraId="415A115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89.83</w:t>
            </w:r>
          </w:p>
        </w:tc>
        <w:tc>
          <w:tcPr>
            <w:tcW w:w="900" w:type="dxa"/>
            <w:noWrap/>
            <w:vAlign w:val="center"/>
            <w:hideMark/>
          </w:tcPr>
          <w:p w14:paraId="3757E5F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81.33</w:t>
            </w:r>
          </w:p>
        </w:tc>
        <w:tc>
          <w:tcPr>
            <w:tcW w:w="1045" w:type="dxa"/>
            <w:noWrap/>
            <w:vAlign w:val="center"/>
            <w:hideMark/>
          </w:tcPr>
          <w:p w14:paraId="421DE06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90.04</w:t>
            </w:r>
          </w:p>
        </w:tc>
      </w:tr>
      <w:tr w:rsidR="00F164CB" w:rsidRPr="00FC5F83" w14:paraId="7E762AC7" w14:textId="77777777" w:rsidTr="00FC5F83">
        <w:trPr>
          <w:trHeight w:val="116"/>
          <w:jc w:val="center"/>
        </w:trPr>
        <w:tc>
          <w:tcPr>
            <w:tcW w:w="1795" w:type="dxa"/>
            <w:noWrap/>
            <w:vAlign w:val="bottom"/>
            <w:hideMark/>
          </w:tcPr>
          <w:p w14:paraId="4FAEFADC"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06DA978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40</w:t>
            </w:r>
          </w:p>
        </w:tc>
        <w:tc>
          <w:tcPr>
            <w:tcW w:w="990" w:type="dxa"/>
            <w:noWrap/>
            <w:vAlign w:val="center"/>
            <w:hideMark/>
          </w:tcPr>
          <w:p w14:paraId="0AF4B69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90.87</w:t>
            </w:r>
          </w:p>
        </w:tc>
        <w:tc>
          <w:tcPr>
            <w:tcW w:w="990" w:type="dxa"/>
            <w:noWrap/>
            <w:vAlign w:val="center"/>
            <w:hideMark/>
          </w:tcPr>
          <w:p w14:paraId="690DABC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92.32</w:t>
            </w:r>
          </w:p>
        </w:tc>
        <w:tc>
          <w:tcPr>
            <w:tcW w:w="900" w:type="dxa"/>
            <w:noWrap/>
            <w:vAlign w:val="center"/>
            <w:hideMark/>
          </w:tcPr>
          <w:p w14:paraId="4C84B55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84.02</w:t>
            </w:r>
          </w:p>
        </w:tc>
        <w:tc>
          <w:tcPr>
            <w:tcW w:w="1045" w:type="dxa"/>
            <w:noWrap/>
            <w:vAlign w:val="center"/>
            <w:hideMark/>
          </w:tcPr>
          <w:p w14:paraId="1A2E54C1"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94.39</w:t>
            </w:r>
          </w:p>
        </w:tc>
      </w:tr>
      <w:tr w:rsidR="00F164CB" w:rsidRPr="00FC5F83" w14:paraId="5FCA1039" w14:textId="77777777" w:rsidTr="00FC5F83">
        <w:trPr>
          <w:trHeight w:val="62"/>
          <w:jc w:val="center"/>
        </w:trPr>
        <w:tc>
          <w:tcPr>
            <w:tcW w:w="1795" w:type="dxa"/>
            <w:noWrap/>
            <w:vAlign w:val="bottom"/>
            <w:hideMark/>
          </w:tcPr>
          <w:p w14:paraId="16541D1D"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33EDAF1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50</w:t>
            </w:r>
          </w:p>
        </w:tc>
        <w:tc>
          <w:tcPr>
            <w:tcW w:w="990" w:type="dxa"/>
            <w:noWrap/>
            <w:vAlign w:val="center"/>
            <w:hideMark/>
          </w:tcPr>
          <w:p w14:paraId="4062B8C2"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89.42</w:t>
            </w:r>
          </w:p>
        </w:tc>
        <w:tc>
          <w:tcPr>
            <w:tcW w:w="990" w:type="dxa"/>
            <w:noWrap/>
            <w:vAlign w:val="center"/>
            <w:hideMark/>
          </w:tcPr>
          <w:p w14:paraId="2656B52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89.21</w:t>
            </w:r>
          </w:p>
        </w:tc>
        <w:tc>
          <w:tcPr>
            <w:tcW w:w="900" w:type="dxa"/>
            <w:noWrap/>
            <w:vAlign w:val="center"/>
            <w:hideMark/>
          </w:tcPr>
          <w:p w14:paraId="6771833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82.37</w:t>
            </w:r>
          </w:p>
        </w:tc>
        <w:tc>
          <w:tcPr>
            <w:tcW w:w="1045" w:type="dxa"/>
            <w:noWrap/>
            <w:vAlign w:val="center"/>
            <w:hideMark/>
          </w:tcPr>
          <w:p w14:paraId="08C3EF9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91.91</w:t>
            </w:r>
          </w:p>
        </w:tc>
      </w:tr>
      <w:tr w:rsidR="00F164CB" w:rsidRPr="00FC5F83" w14:paraId="7E72C805" w14:textId="77777777" w:rsidTr="00FC5F83">
        <w:trPr>
          <w:trHeight w:val="43"/>
          <w:jc w:val="center"/>
        </w:trPr>
        <w:tc>
          <w:tcPr>
            <w:tcW w:w="1795" w:type="dxa"/>
            <w:noWrap/>
            <w:vAlign w:val="bottom"/>
            <w:hideMark/>
          </w:tcPr>
          <w:p w14:paraId="65DD3B4A" w14:textId="77777777" w:rsidR="00F164CB" w:rsidRPr="00FC5F83" w:rsidRDefault="00F164CB" w:rsidP="00C47006">
            <w:pPr>
              <w:rPr>
                <w:b/>
                <w:bCs/>
                <w:i/>
                <w:iCs/>
                <w:color w:val="000000"/>
                <w:sz w:val="18"/>
                <w:szCs w:val="18"/>
                <w:lang w:eastAsia="zh-CN"/>
              </w:rPr>
            </w:pPr>
            <w:r w:rsidRPr="00FC5F83">
              <w:rPr>
                <w:b/>
                <w:bCs/>
                <w:i/>
                <w:iCs/>
                <w:color w:val="000000"/>
                <w:sz w:val="18"/>
                <w:szCs w:val="18"/>
                <w:lang w:eastAsia="zh-CN"/>
              </w:rPr>
              <w:t>dxdy_max</w:t>
            </w:r>
          </w:p>
        </w:tc>
        <w:tc>
          <w:tcPr>
            <w:tcW w:w="1375" w:type="dxa"/>
            <w:noWrap/>
            <w:vAlign w:val="center"/>
            <w:hideMark/>
          </w:tcPr>
          <w:p w14:paraId="733864E4"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w:t>
            </w:r>
          </w:p>
        </w:tc>
        <w:tc>
          <w:tcPr>
            <w:tcW w:w="990" w:type="dxa"/>
            <w:noWrap/>
            <w:vAlign w:val="center"/>
            <w:hideMark/>
          </w:tcPr>
          <w:p w14:paraId="558364F4"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88.17</w:t>
            </w:r>
          </w:p>
        </w:tc>
        <w:tc>
          <w:tcPr>
            <w:tcW w:w="990" w:type="dxa"/>
            <w:noWrap/>
            <w:vAlign w:val="center"/>
            <w:hideMark/>
          </w:tcPr>
          <w:p w14:paraId="2CC4D4A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91.08</w:t>
            </w:r>
          </w:p>
        </w:tc>
        <w:tc>
          <w:tcPr>
            <w:tcW w:w="900" w:type="dxa"/>
            <w:noWrap/>
            <w:vAlign w:val="center"/>
            <w:hideMark/>
          </w:tcPr>
          <w:p w14:paraId="161F2014" w14:textId="77777777" w:rsidR="00F164CB" w:rsidRPr="00FC5F83" w:rsidRDefault="00F164CB" w:rsidP="00C47006">
            <w:pPr>
              <w:jc w:val="center"/>
              <w:rPr>
                <w:color w:val="000000"/>
                <w:sz w:val="18"/>
                <w:szCs w:val="18"/>
                <w:lang w:eastAsia="zh-CN"/>
              </w:rPr>
            </w:pPr>
            <w:r w:rsidRPr="00FC5F83">
              <w:rPr>
                <w:color w:val="000000"/>
                <w:sz w:val="18"/>
                <w:szCs w:val="18"/>
                <w:lang w:eastAsia="zh-CN"/>
              </w:rPr>
              <w:t>79.25</w:t>
            </w:r>
          </w:p>
        </w:tc>
        <w:tc>
          <w:tcPr>
            <w:tcW w:w="1045" w:type="dxa"/>
            <w:noWrap/>
            <w:vAlign w:val="center"/>
            <w:hideMark/>
          </w:tcPr>
          <w:p w14:paraId="431E5A1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92.12</w:t>
            </w:r>
          </w:p>
        </w:tc>
      </w:tr>
      <w:tr w:rsidR="00F164CB" w:rsidRPr="00FC5F83" w14:paraId="1BF15903" w14:textId="77777777" w:rsidTr="00FC5F83">
        <w:trPr>
          <w:trHeight w:val="134"/>
          <w:jc w:val="center"/>
        </w:trPr>
        <w:tc>
          <w:tcPr>
            <w:tcW w:w="1795" w:type="dxa"/>
            <w:noWrap/>
            <w:vAlign w:val="bottom"/>
            <w:hideMark/>
          </w:tcPr>
          <w:p w14:paraId="14705357"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3439FD42" w14:textId="77777777" w:rsidR="00F164CB" w:rsidRPr="00FC5F83" w:rsidRDefault="00F164CB" w:rsidP="00C47006">
            <w:pPr>
              <w:jc w:val="center"/>
              <w:rPr>
                <w:color w:val="000000"/>
                <w:sz w:val="18"/>
                <w:szCs w:val="18"/>
                <w:lang w:eastAsia="zh-CN"/>
              </w:rPr>
            </w:pPr>
            <w:r w:rsidRPr="00FC5F83">
              <w:rPr>
                <w:color w:val="000000"/>
                <w:sz w:val="18"/>
                <w:szCs w:val="18"/>
                <w:lang w:eastAsia="zh-CN"/>
              </w:rPr>
              <w:t>10</w:t>
            </w:r>
          </w:p>
        </w:tc>
        <w:tc>
          <w:tcPr>
            <w:tcW w:w="990" w:type="dxa"/>
            <w:noWrap/>
            <w:vAlign w:val="center"/>
            <w:hideMark/>
          </w:tcPr>
          <w:p w14:paraId="2FB59FD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91.49</w:t>
            </w:r>
          </w:p>
        </w:tc>
        <w:tc>
          <w:tcPr>
            <w:tcW w:w="990" w:type="dxa"/>
            <w:noWrap/>
            <w:vAlign w:val="center"/>
            <w:hideMark/>
          </w:tcPr>
          <w:p w14:paraId="65C21D9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89</w:t>
            </w:r>
          </w:p>
        </w:tc>
        <w:tc>
          <w:tcPr>
            <w:tcW w:w="900" w:type="dxa"/>
            <w:noWrap/>
            <w:vAlign w:val="center"/>
            <w:hideMark/>
          </w:tcPr>
          <w:p w14:paraId="62F75C2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82.78</w:t>
            </w:r>
          </w:p>
        </w:tc>
        <w:tc>
          <w:tcPr>
            <w:tcW w:w="1045" w:type="dxa"/>
            <w:noWrap/>
            <w:vAlign w:val="center"/>
            <w:hideMark/>
          </w:tcPr>
          <w:p w14:paraId="4696A2D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89.83</w:t>
            </w:r>
          </w:p>
        </w:tc>
      </w:tr>
      <w:tr w:rsidR="00F164CB" w:rsidRPr="00FC5F83" w14:paraId="7E175224" w14:textId="77777777" w:rsidTr="00FC5F83">
        <w:trPr>
          <w:trHeight w:val="116"/>
          <w:jc w:val="center"/>
        </w:trPr>
        <w:tc>
          <w:tcPr>
            <w:tcW w:w="1795" w:type="dxa"/>
            <w:noWrap/>
            <w:vAlign w:val="bottom"/>
            <w:hideMark/>
          </w:tcPr>
          <w:p w14:paraId="14F09232"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6C25544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20</w:t>
            </w:r>
          </w:p>
        </w:tc>
        <w:tc>
          <w:tcPr>
            <w:tcW w:w="990" w:type="dxa"/>
            <w:noWrap/>
            <w:vAlign w:val="center"/>
            <w:hideMark/>
          </w:tcPr>
          <w:p w14:paraId="6F1F89B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82.78</w:t>
            </w:r>
          </w:p>
        </w:tc>
        <w:tc>
          <w:tcPr>
            <w:tcW w:w="990" w:type="dxa"/>
            <w:noWrap/>
            <w:vAlign w:val="center"/>
            <w:hideMark/>
          </w:tcPr>
          <w:p w14:paraId="27F28AB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84.65</w:t>
            </w:r>
          </w:p>
        </w:tc>
        <w:tc>
          <w:tcPr>
            <w:tcW w:w="900" w:type="dxa"/>
            <w:noWrap/>
            <w:vAlign w:val="center"/>
            <w:hideMark/>
          </w:tcPr>
          <w:p w14:paraId="1EC1787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84.02</w:t>
            </w:r>
          </w:p>
        </w:tc>
        <w:tc>
          <w:tcPr>
            <w:tcW w:w="1045" w:type="dxa"/>
            <w:noWrap/>
            <w:vAlign w:val="center"/>
            <w:hideMark/>
          </w:tcPr>
          <w:p w14:paraId="7F370DB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92.53</w:t>
            </w:r>
          </w:p>
        </w:tc>
      </w:tr>
      <w:tr w:rsidR="00F164CB" w:rsidRPr="00FC5F83" w14:paraId="5B2E605C" w14:textId="77777777" w:rsidTr="00FC5F83">
        <w:trPr>
          <w:trHeight w:val="170"/>
          <w:jc w:val="center"/>
        </w:trPr>
        <w:tc>
          <w:tcPr>
            <w:tcW w:w="1795" w:type="dxa"/>
            <w:noWrap/>
            <w:vAlign w:val="bottom"/>
            <w:hideMark/>
          </w:tcPr>
          <w:p w14:paraId="5FB735B9"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1294E3C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30</w:t>
            </w:r>
          </w:p>
        </w:tc>
        <w:tc>
          <w:tcPr>
            <w:tcW w:w="990" w:type="dxa"/>
            <w:noWrap/>
            <w:vAlign w:val="center"/>
            <w:hideMark/>
          </w:tcPr>
          <w:p w14:paraId="74F346D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87.97</w:t>
            </w:r>
          </w:p>
        </w:tc>
        <w:tc>
          <w:tcPr>
            <w:tcW w:w="990" w:type="dxa"/>
            <w:noWrap/>
            <w:vAlign w:val="center"/>
            <w:hideMark/>
          </w:tcPr>
          <w:p w14:paraId="33F2C35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87.76</w:t>
            </w:r>
          </w:p>
        </w:tc>
        <w:tc>
          <w:tcPr>
            <w:tcW w:w="900" w:type="dxa"/>
            <w:noWrap/>
            <w:vAlign w:val="center"/>
            <w:hideMark/>
          </w:tcPr>
          <w:p w14:paraId="033C8A7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80.49</w:t>
            </w:r>
          </w:p>
        </w:tc>
        <w:tc>
          <w:tcPr>
            <w:tcW w:w="1045" w:type="dxa"/>
            <w:noWrap/>
            <w:vAlign w:val="center"/>
            <w:hideMark/>
          </w:tcPr>
          <w:p w14:paraId="4499CBDB" w14:textId="77777777" w:rsidR="00F164CB" w:rsidRPr="00FC5F83" w:rsidRDefault="00F164CB" w:rsidP="00C47006">
            <w:pPr>
              <w:jc w:val="center"/>
              <w:rPr>
                <w:b/>
                <w:bCs/>
                <w:color w:val="000000"/>
                <w:sz w:val="18"/>
                <w:szCs w:val="18"/>
                <w:lang w:eastAsia="zh-CN"/>
              </w:rPr>
            </w:pPr>
            <w:r w:rsidRPr="00FC5F83">
              <w:rPr>
                <w:b/>
                <w:bCs/>
                <w:color w:val="000000"/>
                <w:sz w:val="18"/>
                <w:szCs w:val="18"/>
                <w:lang w:eastAsia="zh-CN"/>
              </w:rPr>
              <w:t>94.81</w:t>
            </w:r>
          </w:p>
        </w:tc>
      </w:tr>
      <w:tr w:rsidR="00F164CB" w:rsidRPr="00FC5F83" w14:paraId="00424D80" w14:textId="77777777" w:rsidTr="00FC5F83">
        <w:trPr>
          <w:trHeight w:val="53"/>
          <w:jc w:val="center"/>
        </w:trPr>
        <w:tc>
          <w:tcPr>
            <w:tcW w:w="1795" w:type="dxa"/>
            <w:noWrap/>
            <w:vAlign w:val="bottom"/>
            <w:hideMark/>
          </w:tcPr>
          <w:p w14:paraId="1D338510"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5C846FE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40</w:t>
            </w:r>
          </w:p>
        </w:tc>
        <w:tc>
          <w:tcPr>
            <w:tcW w:w="990" w:type="dxa"/>
            <w:noWrap/>
            <w:vAlign w:val="center"/>
            <w:hideMark/>
          </w:tcPr>
          <w:p w14:paraId="5FC600D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87.96</w:t>
            </w:r>
          </w:p>
        </w:tc>
        <w:tc>
          <w:tcPr>
            <w:tcW w:w="990" w:type="dxa"/>
            <w:noWrap/>
            <w:vAlign w:val="center"/>
            <w:hideMark/>
          </w:tcPr>
          <w:p w14:paraId="4A1BA8C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91.91</w:t>
            </w:r>
          </w:p>
        </w:tc>
        <w:tc>
          <w:tcPr>
            <w:tcW w:w="900" w:type="dxa"/>
            <w:noWrap/>
            <w:vAlign w:val="center"/>
            <w:hideMark/>
          </w:tcPr>
          <w:p w14:paraId="22269E41"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83.2</w:t>
            </w:r>
          </w:p>
        </w:tc>
        <w:tc>
          <w:tcPr>
            <w:tcW w:w="1045" w:type="dxa"/>
            <w:noWrap/>
            <w:vAlign w:val="center"/>
            <w:hideMark/>
          </w:tcPr>
          <w:p w14:paraId="3E91F3C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92.74</w:t>
            </w:r>
          </w:p>
        </w:tc>
      </w:tr>
      <w:tr w:rsidR="00F164CB" w:rsidRPr="00FC5F83" w14:paraId="7ECA0C4E" w14:textId="77777777" w:rsidTr="00FC5F83">
        <w:trPr>
          <w:trHeight w:val="89"/>
          <w:jc w:val="center"/>
        </w:trPr>
        <w:tc>
          <w:tcPr>
            <w:tcW w:w="1795" w:type="dxa"/>
            <w:noWrap/>
            <w:vAlign w:val="bottom"/>
            <w:hideMark/>
          </w:tcPr>
          <w:p w14:paraId="0AA3D50F"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4A3164B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50</w:t>
            </w:r>
          </w:p>
        </w:tc>
        <w:tc>
          <w:tcPr>
            <w:tcW w:w="990" w:type="dxa"/>
            <w:noWrap/>
            <w:vAlign w:val="center"/>
            <w:hideMark/>
          </w:tcPr>
          <w:p w14:paraId="63F16E2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89.42</w:t>
            </w:r>
          </w:p>
        </w:tc>
        <w:tc>
          <w:tcPr>
            <w:tcW w:w="990" w:type="dxa"/>
            <w:noWrap/>
            <w:vAlign w:val="center"/>
            <w:hideMark/>
          </w:tcPr>
          <w:p w14:paraId="401C9D9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88.59</w:t>
            </w:r>
          </w:p>
        </w:tc>
        <w:tc>
          <w:tcPr>
            <w:tcW w:w="900" w:type="dxa"/>
            <w:noWrap/>
            <w:vAlign w:val="center"/>
            <w:hideMark/>
          </w:tcPr>
          <w:p w14:paraId="24D7BE7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81.33</w:t>
            </w:r>
          </w:p>
        </w:tc>
        <w:tc>
          <w:tcPr>
            <w:tcW w:w="1045" w:type="dxa"/>
            <w:noWrap/>
            <w:vAlign w:val="center"/>
            <w:hideMark/>
          </w:tcPr>
          <w:p w14:paraId="03B2D60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82.37</w:t>
            </w:r>
          </w:p>
        </w:tc>
      </w:tr>
      <w:tr w:rsidR="00F164CB" w:rsidRPr="00FC5F83" w14:paraId="53890EB2" w14:textId="77777777" w:rsidTr="00FC5F83">
        <w:trPr>
          <w:trHeight w:val="151"/>
          <w:jc w:val="center"/>
        </w:trPr>
        <w:tc>
          <w:tcPr>
            <w:tcW w:w="1795" w:type="dxa"/>
            <w:noWrap/>
            <w:vAlign w:val="bottom"/>
            <w:hideMark/>
          </w:tcPr>
          <w:p w14:paraId="284701E6" w14:textId="77777777" w:rsidR="00F164CB" w:rsidRPr="00FC5F83" w:rsidRDefault="00F164CB" w:rsidP="00C47006">
            <w:pPr>
              <w:rPr>
                <w:b/>
                <w:bCs/>
                <w:i/>
                <w:iCs/>
                <w:color w:val="000000"/>
                <w:sz w:val="18"/>
                <w:szCs w:val="18"/>
                <w:lang w:eastAsia="zh-CN"/>
              </w:rPr>
            </w:pPr>
            <w:r w:rsidRPr="00FC5F83">
              <w:rPr>
                <w:b/>
                <w:bCs/>
                <w:i/>
                <w:iCs/>
                <w:color w:val="000000"/>
                <w:sz w:val="18"/>
                <w:szCs w:val="18"/>
                <w:lang w:eastAsia="zh-CN"/>
              </w:rPr>
              <w:t>dxdy_swt_mean</w:t>
            </w:r>
          </w:p>
        </w:tc>
        <w:tc>
          <w:tcPr>
            <w:tcW w:w="1375" w:type="dxa"/>
            <w:noWrap/>
            <w:vAlign w:val="center"/>
            <w:hideMark/>
          </w:tcPr>
          <w:p w14:paraId="4720AE3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w:t>
            </w:r>
          </w:p>
        </w:tc>
        <w:tc>
          <w:tcPr>
            <w:tcW w:w="990" w:type="dxa"/>
            <w:noWrap/>
            <w:vAlign w:val="center"/>
            <w:hideMark/>
          </w:tcPr>
          <w:p w14:paraId="4BC96A9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91.49</w:t>
            </w:r>
          </w:p>
        </w:tc>
        <w:tc>
          <w:tcPr>
            <w:tcW w:w="990" w:type="dxa"/>
            <w:noWrap/>
            <w:vAlign w:val="center"/>
            <w:hideMark/>
          </w:tcPr>
          <w:p w14:paraId="090C376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92.95</w:t>
            </w:r>
          </w:p>
        </w:tc>
        <w:tc>
          <w:tcPr>
            <w:tcW w:w="900" w:type="dxa"/>
            <w:noWrap/>
            <w:vAlign w:val="center"/>
            <w:hideMark/>
          </w:tcPr>
          <w:p w14:paraId="34B5EB2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86.93</w:t>
            </w:r>
          </w:p>
        </w:tc>
        <w:tc>
          <w:tcPr>
            <w:tcW w:w="1045" w:type="dxa"/>
            <w:noWrap/>
            <w:vAlign w:val="center"/>
            <w:hideMark/>
          </w:tcPr>
          <w:p w14:paraId="420BA36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92.94</w:t>
            </w:r>
          </w:p>
        </w:tc>
      </w:tr>
      <w:tr w:rsidR="00F164CB" w:rsidRPr="00FC5F83" w14:paraId="6A1E27C9" w14:textId="77777777" w:rsidTr="00FC5F83">
        <w:trPr>
          <w:trHeight w:val="98"/>
          <w:jc w:val="center"/>
        </w:trPr>
        <w:tc>
          <w:tcPr>
            <w:tcW w:w="1795" w:type="dxa"/>
            <w:noWrap/>
            <w:vAlign w:val="bottom"/>
            <w:hideMark/>
          </w:tcPr>
          <w:p w14:paraId="4C059FCD"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0ED04CD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10</w:t>
            </w:r>
          </w:p>
        </w:tc>
        <w:tc>
          <w:tcPr>
            <w:tcW w:w="990" w:type="dxa"/>
            <w:noWrap/>
            <w:vAlign w:val="center"/>
            <w:hideMark/>
          </w:tcPr>
          <w:p w14:paraId="6820DE5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90.04</w:t>
            </w:r>
          </w:p>
        </w:tc>
        <w:tc>
          <w:tcPr>
            <w:tcW w:w="990" w:type="dxa"/>
            <w:noWrap/>
            <w:vAlign w:val="center"/>
            <w:hideMark/>
          </w:tcPr>
          <w:p w14:paraId="4FFEDB0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91.91</w:t>
            </w:r>
          </w:p>
        </w:tc>
        <w:tc>
          <w:tcPr>
            <w:tcW w:w="900" w:type="dxa"/>
            <w:noWrap/>
            <w:vAlign w:val="center"/>
            <w:hideMark/>
          </w:tcPr>
          <w:p w14:paraId="7F25FF3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83.33</w:t>
            </w:r>
          </w:p>
        </w:tc>
        <w:tc>
          <w:tcPr>
            <w:tcW w:w="1045" w:type="dxa"/>
            <w:noWrap/>
            <w:vAlign w:val="center"/>
            <w:hideMark/>
          </w:tcPr>
          <w:p w14:paraId="6FBE145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93.98</w:t>
            </w:r>
          </w:p>
        </w:tc>
      </w:tr>
      <w:tr w:rsidR="00F164CB" w:rsidRPr="00FC5F83" w14:paraId="34D29A49" w14:textId="77777777" w:rsidTr="00FC5F83">
        <w:trPr>
          <w:trHeight w:val="71"/>
          <w:jc w:val="center"/>
        </w:trPr>
        <w:tc>
          <w:tcPr>
            <w:tcW w:w="1795" w:type="dxa"/>
            <w:noWrap/>
            <w:vAlign w:val="bottom"/>
            <w:hideMark/>
          </w:tcPr>
          <w:p w14:paraId="21E94B6C"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0DFF3C5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20</w:t>
            </w:r>
          </w:p>
        </w:tc>
        <w:tc>
          <w:tcPr>
            <w:tcW w:w="990" w:type="dxa"/>
            <w:noWrap/>
            <w:vAlign w:val="center"/>
            <w:hideMark/>
          </w:tcPr>
          <w:p w14:paraId="13B986E2"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90.25</w:t>
            </w:r>
          </w:p>
        </w:tc>
        <w:tc>
          <w:tcPr>
            <w:tcW w:w="990" w:type="dxa"/>
            <w:noWrap/>
            <w:vAlign w:val="center"/>
            <w:hideMark/>
          </w:tcPr>
          <w:p w14:paraId="4F7839F5"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91.9</w:t>
            </w:r>
          </w:p>
        </w:tc>
        <w:tc>
          <w:tcPr>
            <w:tcW w:w="900" w:type="dxa"/>
            <w:noWrap/>
            <w:vAlign w:val="center"/>
            <w:hideMark/>
          </w:tcPr>
          <w:p w14:paraId="52544C2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86.1</w:t>
            </w:r>
          </w:p>
        </w:tc>
        <w:tc>
          <w:tcPr>
            <w:tcW w:w="1045" w:type="dxa"/>
            <w:noWrap/>
            <w:vAlign w:val="center"/>
            <w:hideMark/>
          </w:tcPr>
          <w:p w14:paraId="06F9B64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90.66</w:t>
            </w:r>
          </w:p>
        </w:tc>
      </w:tr>
      <w:tr w:rsidR="00F164CB" w:rsidRPr="00FC5F83" w14:paraId="2923C715" w14:textId="77777777" w:rsidTr="00FC5F83">
        <w:trPr>
          <w:trHeight w:val="125"/>
          <w:jc w:val="center"/>
        </w:trPr>
        <w:tc>
          <w:tcPr>
            <w:tcW w:w="1795" w:type="dxa"/>
            <w:noWrap/>
            <w:vAlign w:val="bottom"/>
            <w:hideMark/>
          </w:tcPr>
          <w:p w14:paraId="0E75A9DB"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5301E70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30</w:t>
            </w:r>
          </w:p>
        </w:tc>
        <w:tc>
          <w:tcPr>
            <w:tcW w:w="990" w:type="dxa"/>
            <w:noWrap/>
            <w:vAlign w:val="center"/>
            <w:hideMark/>
          </w:tcPr>
          <w:p w14:paraId="0B09321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89.21</w:t>
            </w:r>
          </w:p>
        </w:tc>
        <w:tc>
          <w:tcPr>
            <w:tcW w:w="990" w:type="dxa"/>
            <w:noWrap/>
            <w:vAlign w:val="center"/>
            <w:hideMark/>
          </w:tcPr>
          <w:p w14:paraId="7AD4674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w:t>
            </w:r>
          </w:p>
        </w:tc>
        <w:tc>
          <w:tcPr>
            <w:tcW w:w="900" w:type="dxa"/>
            <w:noWrap/>
            <w:vAlign w:val="center"/>
            <w:hideMark/>
          </w:tcPr>
          <w:p w14:paraId="418C4DA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85.89</w:t>
            </w:r>
          </w:p>
        </w:tc>
        <w:tc>
          <w:tcPr>
            <w:tcW w:w="1045" w:type="dxa"/>
            <w:noWrap/>
            <w:vAlign w:val="center"/>
            <w:hideMark/>
          </w:tcPr>
          <w:p w14:paraId="3E8C5849" w14:textId="77777777" w:rsidR="00F164CB" w:rsidRPr="00FC5F83" w:rsidRDefault="00F164CB" w:rsidP="00C47006">
            <w:pPr>
              <w:jc w:val="center"/>
              <w:rPr>
                <w:b/>
                <w:bCs/>
                <w:color w:val="000000"/>
                <w:sz w:val="18"/>
                <w:szCs w:val="18"/>
                <w:lang w:eastAsia="zh-CN"/>
              </w:rPr>
            </w:pPr>
            <w:r w:rsidRPr="00FC5F83">
              <w:rPr>
                <w:b/>
                <w:bCs/>
                <w:color w:val="000000"/>
                <w:sz w:val="18"/>
                <w:szCs w:val="18"/>
                <w:lang w:eastAsia="zh-CN"/>
              </w:rPr>
              <w:t>94.61</w:t>
            </w:r>
          </w:p>
        </w:tc>
      </w:tr>
      <w:tr w:rsidR="00F164CB" w:rsidRPr="00FC5F83" w14:paraId="29016163" w14:textId="77777777" w:rsidTr="00FC5F83">
        <w:trPr>
          <w:trHeight w:val="53"/>
          <w:jc w:val="center"/>
        </w:trPr>
        <w:tc>
          <w:tcPr>
            <w:tcW w:w="1795" w:type="dxa"/>
            <w:noWrap/>
            <w:vAlign w:val="bottom"/>
            <w:hideMark/>
          </w:tcPr>
          <w:p w14:paraId="5C992CF2"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7B5E2237" w14:textId="77777777" w:rsidR="00F164CB" w:rsidRPr="00FC5F83" w:rsidRDefault="00F164CB" w:rsidP="00C47006">
            <w:pPr>
              <w:jc w:val="center"/>
              <w:rPr>
                <w:color w:val="000000"/>
                <w:sz w:val="18"/>
                <w:szCs w:val="18"/>
                <w:lang w:eastAsia="zh-CN"/>
              </w:rPr>
            </w:pPr>
            <w:r w:rsidRPr="00FC5F83">
              <w:rPr>
                <w:color w:val="000000"/>
                <w:sz w:val="18"/>
                <w:szCs w:val="18"/>
                <w:lang w:eastAsia="zh-CN"/>
              </w:rPr>
              <w:t>40</w:t>
            </w:r>
          </w:p>
        </w:tc>
        <w:tc>
          <w:tcPr>
            <w:tcW w:w="990" w:type="dxa"/>
            <w:noWrap/>
            <w:vAlign w:val="center"/>
            <w:hideMark/>
          </w:tcPr>
          <w:p w14:paraId="6553A42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89.63</w:t>
            </w:r>
          </w:p>
        </w:tc>
        <w:tc>
          <w:tcPr>
            <w:tcW w:w="990" w:type="dxa"/>
            <w:noWrap/>
            <w:vAlign w:val="center"/>
            <w:hideMark/>
          </w:tcPr>
          <w:p w14:paraId="54CE0021"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90.25</w:t>
            </w:r>
          </w:p>
        </w:tc>
        <w:tc>
          <w:tcPr>
            <w:tcW w:w="900" w:type="dxa"/>
            <w:noWrap/>
            <w:vAlign w:val="center"/>
            <w:hideMark/>
          </w:tcPr>
          <w:p w14:paraId="7DE7CB2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86.27</w:t>
            </w:r>
          </w:p>
        </w:tc>
        <w:tc>
          <w:tcPr>
            <w:tcW w:w="1045" w:type="dxa"/>
            <w:noWrap/>
            <w:vAlign w:val="center"/>
            <w:hideMark/>
          </w:tcPr>
          <w:p w14:paraId="406976D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94.6</w:t>
            </w:r>
          </w:p>
        </w:tc>
      </w:tr>
      <w:tr w:rsidR="00F164CB" w:rsidRPr="00FC5F83" w14:paraId="150AA1BB" w14:textId="77777777" w:rsidTr="00FC5F83">
        <w:trPr>
          <w:trHeight w:val="134"/>
          <w:jc w:val="center"/>
        </w:trPr>
        <w:tc>
          <w:tcPr>
            <w:tcW w:w="1795" w:type="dxa"/>
            <w:noWrap/>
            <w:vAlign w:val="bottom"/>
            <w:hideMark/>
          </w:tcPr>
          <w:p w14:paraId="3501E4CA" w14:textId="77777777" w:rsidR="00F164CB" w:rsidRPr="00FC5F83" w:rsidRDefault="00F164CB" w:rsidP="00C47006">
            <w:pPr>
              <w:rPr>
                <w:i/>
                <w:iCs/>
                <w:color w:val="000000"/>
                <w:sz w:val="18"/>
                <w:szCs w:val="18"/>
                <w:lang w:eastAsia="zh-CN"/>
              </w:rPr>
            </w:pPr>
            <w:r w:rsidRPr="00FC5F83">
              <w:rPr>
                <w:i/>
                <w:iCs/>
                <w:color w:val="000000"/>
                <w:sz w:val="18"/>
                <w:szCs w:val="18"/>
                <w:lang w:eastAsia="zh-CN"/>
              </w:rPr>
              <w:t> </w:t>
            </w:r>
          </w:p>
        </w:tc>
        <w:tc>
          <w:tcPr>
            <w:tcW w:w="1375" w:type="dxa"/>
            <w:noWrap/>
            <w:vAlign w:val="center"/>
            <w:hideMark/>
          </w:tcPr>
          <w:p w14:paraId="24B2DA5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50</w:t>
            </w:r>
          </w:p>
        </w:tc>
        <w:tc>
          <w:tcPr>
            <w:tcW w:w="990" w:type="dxa"/>
            <w:noWrap/>
            <w:vAlign w:val="center"/>
            <w:hideMark/>
          </w:tcPr>
          <w:p w14:paraId="7C6F4E5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91.08</w:t>
            </w:r>
          </w:p>
        </w:tc>
        <w:tc>
          <w:tcPr>
            <w:tcW w:w="990" w:type="dxa"/>
            <w:noWrap/>
            <w:vAlign w:val="center"/>
            <w:hideMark/>
          </w:tcPr>
          <w:p w14:paraId="551C45E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93.36</w:t>
            </w:r>
          </w:p>
        </w:tc>
        <w:tc>
          <w:tcPr>
            <w:tcW w:w="900" w:type="dxa"/>
            <w:noWrap/>
            <w:vAlign w:val="center"/>
            <w:hideMark/>
          </w:tcPr>
          <w:p w14:paraId="38B3807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84.85</w:t>
            </w:r>
          </w:p>
        </w:tc>
        <w:tc>
          <w:tcPr>
            <w:tcW w:w="1045" w:type="dxa"/>
            <w:noWrap/>
            <w:vAlign w:val="center"/>
            <w:hideMark/>
          </w:tcPr>
          <w:p w14:paraId="5954609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92.74</w:t>
            </w:r>
          </w:p>
        </w:tc>
      </w:tr>
      <w:tr w:rsidR="00F164CB" w:rsidRPr="00FC5F83" w14:paraId="3609F564" w14:textId="77777777" w:rsidTr="00FC5F83">
        <w:trPr>
          <w:trHeight w:val="43"/>
          <w:jc w:val="center"/>
        </w:trPr>
        <w:tc>
          <w:tcPr>
            <w:tcW w:w="1795" w:type="dxa"/>
            <w:noWrap/>
            <w:vAlign w:val="bottom"/>
            <w:hideMark/>
          </w:tcPr>
          <w:p w14:paraId="53EB35BC" w14:textId="77777777" w:rsidR="00F164CB" w:rsidRPr="00FC5F83" w:rsidRDefault="00F164CB" w:rsidP="00C47006">
            <w:pPr>
              <w:rPr>
                <w:b/>
                <w:bCs/>
                <w:i/>
                <w:iCs/>
                <w:color w:val="000000"/>
                <w:sz w:val="18"/>
                <w:szCs w:val="18"/>
                <w:lang w:eastAsia="zh-CN"/>
              </w:rPr>
            </w:pPr>
            <w:r w:rsidRPr="00FC5F83">
              <w:rPr>
                <w:b/>
                <w:bCs/>
                <w:i/>
                <w:iCs/>
                <w:color w:val="000000"/>
                <w:sz w:val="18"/>
                <w:szCs w:val="18"/>
                <w:lang w:eastAsia="zh-CN"/>
              </w:rPr>
              <w:t>dxdy_swt_abs_max</w:t>
            </w:r>
          </w:p>
        </w:tc>
        <w:tc>
          <w:tcPr>
            <w:tcW w:w="1375" w:type="dxa"/>
            <w:noWrap/>
            <w:vAlign w:val="center"/>
            <w:hideMark/>
          </w:tcPr>
          <w:p w14:paraId="01794CFC"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w:t>
            </w:r>
          </w:p>
        </w:tc>
        <w:tc>
          <w:tcPr>
            <w:tcW w:w="990" w:type="dxa"/>
            <w:noWrap/>
            <w:vAlign w:val="center"/>
            <w:hideMark/>
          </w:tcPr>
          <w:p w14:paraId="258B114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86.31</w:t>
            </w:r>
          </w:p>
        </w:tc>
        <w:tc>
          <w:tcPr>
            <w:tcW w:w="990" w:type="dxa"/>
            <w:noWrap/>
            <w:vAlign w:val="center"/>
            <w:hideMark/>
          </w:tcPr>
          <w:p w14:paraId="632381D3"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87.34</w:t>
            </w:r>
          </w:p>
        </w:tc>
        <w:tc>
          <w:tcPr>
            <w:tcW w:w="900" w:type="dxa"/>
            <w:noWrap/>
            <w:vAlign w:val="center"/>
            <w:hideMark/>
          </w:tcPr>
          <w:p w14:paraId="6438729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74.9</w:t>
            </w:r>
          </w:p>
        </w:tc>
        <w:tc>
          <w:tcPr>
            <w:tcW w:w="1045" w:type="dxa"/>
            <w:noWrap/>
            <w:vAlign w:val="center"/>
            <w:hideMark/>
          </w:tcPr>
          <w:p w14:paraId="6491522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92.95</w:t>
            </w:r>
          </w:p>
        </w:tc>
      </w:tr>
      <w:tr w:rsidR="00F164CB" w:rsidRPr="00FC5F83" w14:paraId="7674A8E3" w14:textId="77777777" w:rsidTr="00FC5F83">
        <w:trPr>
          <w:trHeight w:val="53"/>
          <w:jc w:val="center"/>
        </w:trPr>
        <w:tc>
          <w:tcPr>
            <w:tcW w:w="1795" w:type="dxa"/>
            <w:noWrap/>
            <w:vAlign w:val="bottom"/>
            <w:hideMark/>
          </w:tcPr>
          <w:p w14:paraId="3717D8E4" w14:textId="77777777" w:rsidR="00F164CB" w:rsidRPr="00FC5F83" w:rsidRDefault="00F164CB" w:rsidP="00C47006">
            <w:pPr>
              <w:rPr>
                <w:b/>
                <w:bCs/>
                <w:color w:val="000000"/>
                <w:sz w:val="18"/>
                <w:szCs w:val="18"/>
                <w:lang w:eastAsia="zh-CN"/>
              </w:rPr>
            </w:pPr>
            <w:r w:rsidRPr="00FC5F83">
              <w:rPr>
                <w:b/>
                <w:bCs/>
                <w:color w:val="000000"/>
                <w:sz w:val="18"/>
                <w:szCs w:val="18"/>
                <w:lang w:eastAsia="zh-CN"/>
              </w:rPr>
              <w:t> </w:t>
            </w:r>
          </w:p>
        </w:tc>
        <w:tc>
          <w:tcPr>
            <w:tcW w:w="1375" w:type="dxa"/>
            <w:noWrap/>
            <w:vAlign w:val="center"/>
            <w:hideMark/>
          </w:tcPr>
          <w:p w14:paraId="28E87B52" w14:textId="77777777" w:rsidR="00F164CB" w:rsidRPr="00FC5F83" w:rsidRDefault="00F164CB" w:rsidP="00C47006">
            <w:pPr>
              <w:jc w:val="center"/>
              <w:rPr>
                <w:color w:val="000000"/>
                <w:sz w:val="18"/>
                <w:szCs w:val="18"/>
                <w:lang w:eastAsia="zh-CN"/>
              </w:rPr>
            </w:pPr>
            <w:r w:rsidRPr="00FC5F83">
              <w:rPr>
                <w:color w:val="000000"/>
                <w:sz w:val="18"/>
                <w:szCs w:val="18"/>
                <w:lang w:eastAsia="zh-CN"/>
              </w:rPr>
              <w:t>10</w:t>
            </w:r>
          </w:p>
        </w:tc>
        <w:tc>
          <w:tcPr>
            <w:tcW w:w="990" w:type="dxa"/>
            <w:noWrap/>
            <w:vAlign w:val="center"/>
            <w:hideMark/>
          </w:tcPr>
          <w:p w14:paraId="79CFC01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91.91</w:t>
            </w:r>
          </w:p>
        </w:tc>
        <w:tc>
          <w:tcPr>
            <w:tcW w:w="990" w:type="dxa"/>
            <w:noWrap/>
            <w:vAlign w:val="center"/>
            <w:hideMark/>
          </w:tcPr>
          <w:p w14:paraId="320A3C1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86.93</w:t>
            </w:r>
          </w:p>
        </w:tc>
        <w:tc>
          <w:tcPr>
            <w:tcW w:w="900" w:type="dxa"/>
            <w:noWrap/>
            <w:vAlign w:val="center"/>
            <w:hideMark/>
          </w:tcPr>
          <w:p w14:paraId="4DB09F5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84.23</w:t>
            </w:r>
          </w:p>
        </w:tc>
        <w:tc>
          <w:tcPr>
            <w:tcW w:w="1045" w:type="dxa"/>
            <w:noWrap/>
            <w:vAlign w:val="center"/>
            <w:hideMark/>
          </w:tcPr>
          <w:p w14:paraId="0BDE9E89"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91.29</w:t>
            </w:r>
          </w:p>
        </w:tc>
      </w:tr>
      <w:tr w:rsidR="00F164CB" w:rsidRPr="00FC5F83" w14:paraId="26365032" w14:textId="77777777" w:rsidTr="00FC5F83">
        <w:trPr>
          <w:trHeight w:val="143"/>
          <w:jc w:val="center"/>
        </w:trPr>
        <w:tc>
          <w:tcPr>
            <w:tcW w:w="1795" w:type="dxa"/>
            <w:noWrap/>
            <w:vAlign w:val="bottom"/>
            <w:hideMark/>
          </w:tcPr>
          <w:p w14:paraId="747FF25D" w14:textId="77777777" w:rsidR="00F164CB" w:rsidRPr="00FC5F83" w:rsidRDefault="00F164CB" w:rsidP="00C47006">
            <w:pPr>
              <w:rPr>
                <w:color w:val="000000"/>
                <w:sz w:val="18"/>
                <w:szCs w:val="18"/>
                <w:lang w:eastAsia="zh-CN"/>
              </w:rPr>
            </w:pPr>
            <w:r w:rsidRPr="00FC5F83">
              <w:rPr>
                <w:color w:val="000000"/>
                <w:sz w:val="18"/>
                <w:szCs w:val="18"/>
                <w:lang w:eastAsia="zh-CN"/>
              </w:rPr>
              <w:t> </w:t>
            </w:r>
          </w:p>
        </w:tc>
        <w:tc>
          <w:tcPr>
            <w:tcW w:w="1375" w:type="dxa"/>
            <w:noWrap/>
            <w:vAlign w:val="center"/>
            <w:hideMark/>
          </w:tcPr>
          <w:p w14:paraId="6B81DB2F" w14:textId="77777777" w:rsidR="00F164CB" w:rsidRPr="00FC5F83" w:rsidRDefault="00F164CB" w:rsidP="00C47006">
            <w:pPr>
              <w:jc w:val="center"/>
              <w:rPr>
                <w:color w:val="000000"/>
                <w:sz w:val="18"/>
                <w:szCs w:val="18"/>
                <w:lang w:eastAsia="zh-CN"/>
              </w:rPr>
            </w:pPr>
            <w:r w:rsidRPr="00FC5F83">
              <w:rPr>
                <w:color w:val="000000"/>
                <w:sz w:val="18"/>
                <w:szCs w:val="18"/>
                <w:lang w:eastAsia="zh-CN"/>
              </w:rPr>
              <w:t>20</w:t>
            </w:r>
          </w:p>
        </w:tc>
        <w:tc>
          <w:tcPr>
            <w:tcW w:w="990" w:type="dxa"/>
            <w:noWrap/>
            <w:vAlign w:val="center"/>
            <w:hideMark/>
          </w:tcPr>
          <w:p w14:paraId="6FC28E9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86.72</w:t>
            </w:r>
          </w:p>
        </w:tc>
        <w:tc>
          <w:tcPr>
            <w:tcW w:w="990" w:type="dxa"/>
            <w:noWrap/>
            <w:vAlign w:val="center"/>
            <w:hideMark/>
          </w:tcPr>
          <w:p w14:paraId="15E4FBB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90.46</w:t>
            </w:r>
          </w:p>
        </w:tc>
        <w:tc>
          <w:tcPr>
            <w:tcW w:w="900" w:type="dxa"/>
            <w:noWrap/>
            <w:vAlign w:val="center"/>
            <w:hideMark/>
          </w:tcPr>
          <w:p w14:paraId="0C9972A0" w14:textId="77777777" w:rsidR="00F164CB" w:rsidRPr="00FC5F83" w:rsidRDefault="00F164CB" w:rsidP="00C47006">
            <w:pPr>
              <w:jc w:val="center"/>
              <w:rPr>
                <w:color w:val="000000"/>
                <w:sz w:val="18"/>
                <w:szCs w:val="18"/>
                <w:lang w:eastAsia="zh-CN"/>
              </w:rPr>
            </w:pPr>
            <w:r w:rsidRPr="00FC5F83">
              <w:rPr>
                <w:color w:val="000000"/>
                <w:sz w:val="18"/>
                <w:szCs w:val="18"/>
                <w:lang w:eastAsia="zh-CN"/>
              </w:rPr>
              <w:t>78.42</w:t>
            </w:r>
          </w:p>
        </w:tc>
        <w:tc>
          <w:tcPr>
            <w:tcW w:w="1045" w:type="dxa"/>
            <w:noWrap/>
            <w:vAlign w:val="center"/>
            <w:hideMark/>
          </w:tcPr>
          <w:p w14:paraId="75CF211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w:t>
            </w:r>
          </w:p>
        </w:tc>
      </w:tr>
      <w:tr w:rsidR="00F164CB" w:rsidRPr="00FC5F83" w14:paraId="2CE74CC2" w14:textId="77777777" w:rsidTr="00FC5F83">
        <w:trPr>
          <w:trHeight w:val="98"/>
          <w:jc w:val="center"/>
        </w:trPr>
        <w:tc>
          <w:tcPr>
            <w:tcW w:w="1795" w:type="dxa"/>
            <w:noWrap/>
            <w:vAlign w:val="bottom"/>
            <w:hideMark/>
          </w:tcPr>
          <w:p w14:paraId="0CAF4EFB" w14:textId="77777777" w:rsidR="00F164CB" w:rsidRPr="00FC5F83" w:rsidRDefault="00F164CB" w:rsidP="00C47006">
            <w:pPr>
              <w:rPr>
                <w:color w:val="000000"/>
                <w:sz w:val="18"/>
                <w:szCs w:val="18"/>
                <w:lang w:eastAsia="zh-CN"/>
              </w:rPr>
            </w:pPr>
            <w:r w:rsidRPr="00FC5F83">
              <w:rPr>
                <w:color w:val="000000"/>
                <w:sz w:val="18"/>
                <w:szCs w:val="18"/>
                <w:lang w:eastAsia="zh-CN"/>
              </w:rPr>
              <w:t> </w:t>
            </w:r>
          </w:p>
        </w:tc>
        <w:tc>
          <w:tcPr>
            <w:tcW w:w="1375" w:type="dxa"/>
            <w:noWrap/>
            <w:vAlign w:val="center"/>
            <w:hideMark/>
          </w:tcPr>
          <w:p w14:paraId="3C75AB3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30</w:t>
            </w:r>
          </w:p>
        </w:tc>
        <w:tc>
          <w:tcPr>
            <w:tcW w:w="990" w:type="dxa"/>
            <w:noWrap/>
            <w:vAlign w:val="center"/>
            <w:hideMark/>
          </w:tcPr>
          <w:p w14:paraId="0936CB2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90.04</w:t>
            </w:r>
          </w:p>
        </w:tc>
        <w:tc>
          <w:tcPr>
            <w:tcW w:w="990" w:type="dxa"/>
            <w:noWrap/>
            <w:vAlign w:val="center"/>
            <w:hideMark/>
          </w:tcPr>
          <w:p w14:paraId="161D67E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91.07</w:t>
            </w:r>
          </w:p>
        </w:tc>
        <w:tc>
          <w:tcPr>
            <w:tcW w:w="900" w:type="dxa"/>
            <w:noWrap/>
            <w:vAlign w:val="center"/>
            <w:hideMark/>
          </w:tcPr>
          <w:p w14:paraId="0127A14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81.74</w:t>
            </w:r>
          </w:p>
        </w:tc>
        <w:tc>
          <w:tcPr>
            <w:tcW w:w="1045" w:type="dxa"/>
            <w:noWrap/>
            <w:vAlign w:val="center"/>
            <w:hideMark/>
          </w:tcPr>
          <w:p w14:paraId="6862AF2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93.15</w:t>
            </w:r>
          </w:p>
        </w:tc>
      </w:tr>
      <w:tr w:rsidR="00F164CB" w:rsidRPr="00FC5F83" w14:paraId="120FFD87" w14:textId="77777777" w:rsidTr="00FC5F83">
        <w:trPr>
          <w:trHeight w:val="71"/>
          <w:jc w:val="center"/>
        </w:trPr>
        <w:tc>
          <w:tcPr>
            <w:tcW w:w="1795" w:type="dxa"/>
            <w:noWrap/>
            <w:vAlign w:val="bottom"/>
            <w:hideMark/>
          </w:tcPr>
          <w:p w14:paraId="407873A3" w14:textId="77777777" w:rsidR="00F164CB" w:rsidRPr="00FC5F83" w:rsidRDefault="00F164CB" w:rsidP="00C47006">
            <w:pPr>
              <w:rPr>
                <w:color w:val="000000"/>
                <w:sz w:val="18"/>
                <w:szCs w:val="18"/>
                <w:lang w:eastAsia="zh-CN"/>
              </w:rPr>
            </w:pPr>
            <w:r w:rsidRPr="00FC5F83">
              <w:rPr>
                <w:color w:val="000000"/>
                <w:sz w:val="18"/>
                <w:szCs w:val="18"/>
                <w:lang w:eastAsia="zh-CN"/>
              </w:rPr>
              <w:t> </w:t>
            </w:r>
          </w:p>
        </w:tc>
        <w:tc>
          <w:tcPr>
            <w:tcW w:w="1375" w:type="dxa"/>
            <w:noWrap/>
            <w:vAlign w:val="center"/>
            <w:hideMark/>
          </w:tcPr>
          <w:p w14:paraId="67F900CA" w14:textId="77777777" w:rsidR="00F164CB" w:rsidRPr="00FC5F83" w:rsidRDefault="00F164CB" w:rsidP="00C47006">
            <w:pPr>
              <w:jc w:val="center"/>
              <w:rPr>
                <w:color w:val="000000"/>
                <w:sz w:val="18"/>
                <w:szCs w:val="18"/>
                <w:lang w:eastAsia="zh-CN"/>
              </w:rPr>
            </w:pPr>
            <w:r w:rsidRPr="00FC5F83">
              <w:rPr>
                <w:color w:val="000000"/>
                <w:sz w:val="18"/>
                <w:szCs w:val="18"/>
                <w:lang w:eastAsia="zh-CN"/>
              </w:rPr>
              <w:t>40</w:t>
            </w:r>
          </w:p>
        </w:tc>
        <w:tc>
          <w:tcPr>
            <w:tcW w:w="990" w:type="dxa"/>
            <w:noWrap/>
            <w:vAlign w:val="center"/>
            <w:hideMark/>
          </w:tcPr>
          <w:p w14:paraId="56A037A6"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89.63</w:t>
            </w:r>
          </w:p>
        </w:tc>
        <w:tc>
          <w:tcPr>
            <w:tcW w:w="990" w:type="dxa"/>
            <w:noWrap/>
            <w:vAlign w:val="center"/>
            <w:hideMark/>
          </w:tcPr>
          <w:p w14:paraId="5B83B53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91.7</w:t>
            </w:r>
          </w:p>
        </w:tc>
        <w:tc>
          <w:tcPr>
            <w:tcW w:w="900" w:type="dxa"/>
            <w:noWrap/>
            <w:vAlign w:val="center"/>
            <w:hideMark/>
          </w:tcPr>
          <w:p w14:paraId="66CBFDF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84.02</w:t>
            </w:r>
          </w:p>
        </w:tc>
        <w:tc>
          <w:tcPr>
            <w:tcW w:w="1045" w:type="dxa"/>
            <w:noWrap/>
            <w:vAlign w:val="center"/>
            <w:hideMark/>
          </w:tcPr>
          <w:p w14:paraId="3ADB81D1" w14:textId="77777777" w:rsidR="00F164CB" w:rsidRPr="00FC5F83" w:rsidRDefault="00F164CB" w:rsidP="00C47006">
            <w:pPr>
              <w:jc w:val="center"/>
              <w:rPr>
                <w:b/>
                <w:bCs/>
                <w:color w:val="000000"/>
                <w:sz w:val="18"/>
                <w:szCs w:val="18"/>
                <w:lang w:eastAsia="zh-CN"/>
              </w:rPr>
            </w:pPr>
            <w:r w:rsidRPr="00FC5F83">
              <w:rPr>
                <w:b/>
                <w:bCs/>
                <w:color w:val="000000"/>
                <w:sz w:val="18"/>
                <w:szCs w:val="18"/>
                <w:lang w:eastAsia="zh-CN"/>
              </w:rPr>
              <w:t>93.98</w:t>
            </w:r>
          </w:p>
        </w:tc>
      </w:tr>
      <w:tr w:rsidR="00F164CB" w:rsidRPr="00FC5F83" w14:paraId="12C60F06" w14:textId="77777777" w:rsidTr="00FC5F83">
        <w:trPr>
          <w:trHeight w:val="125"/>
          <w:jc w:val="center"/>
        </w:trPr>
        <w:tc>
          <w:tcPr>
            <w:tcW w:w="1795" w:type="dxa"/>
            <w:noWrap/>
            <w:vAlign w:val="bottom"/>
            <w:hideMark/>
          </w:tcPr>
          <w:p w14:paraId="0A7DEC47" w14:textId="77777777" w:rsidR="00F164CB" w:rsidRPr="00FC5F83" w:rsidRDefault="00F164CB" w:rsidP="00C47006">
            <w:pPr>
              <w:rPr>
                <w:color w:val="000000"/>
                <w:sz w:val="18"/>
                <w:szCs w:val="18"/>
                <w:lang w:eastAsia="zh-CN"/>
              </w:rPr>
            </w:pPr>
            <w:r w:rsidRPr="00FC5F83">
              <w:rPr>
                <w:color w:val="000000"/>
                <w:sz w:val="18"/>
                <w:szCs w:val="18"/>
                <w:lang w:eastAsia="zh-CN"/>
              </w:rPr>
              <w:t> </w:t>
            </w:r>
          </w:p>
        </w:tc>
        <w:tc>
          <w:tcPr>
            <w:tcW w:w="1375" w:type="dxa"/>
            <w:noWrap/>
            <w:vAlign w:val="center"/>
            <w:hideMark/>
          </w:tcPr>
          <w:p w14:paraId="1BDE172B" w14:textId="77777777" w:rsidR="00F164CB" w:rsidRPr="00FC5F83" w:rsidRDefault="00F164CB" w:rsidP="00C47006">
            <w:pPr>
              <w:jc w:val="center"/>
              <w:rPr>
                <w:color w:val="000000"/>
                <w:sz w:val="18"/>
                <w:szCs w:val="18"/>
                <w:lang w:eastAsia="zh-CN"/>
              </w:rPr>
            </w:pPr>
            <w:r w:rsidRPr="00FC5F83">
              <w:rPr>
                <w:color w:val="000000"/>
                <w:sz w:val="18"/>
                <w:szCs w:val="18"/>
                <w:lang w:eastAsia="zh-CN"/>
              </w:rPr>
              <w:t>50</w:t>
            </w:r>
          </w:p>
        </w:tc>
        <w:tc>
          <w:tcPr>
            <w:tcW w:w="990" w:type="dxa"/>
            <w:noWrap/>
            <w:vAlign w:val="center"/>
            <w:hideMark/>
          </w:tcPr>
          <w:p w14:paraId="322B8904"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85.48</w:t>
            </w:r>
          </w:p>
        </w:tc>
        <w:tc>
          <w:tcPr>
            <w:tcW w:w="990" w:type="dxa"/>
            <w:noWrap/>
            <w:vAlign w:val="center"/>
            <w:hideMark/>
          </w:tcPr>
          <w:p w14:paraId="4B34215D" w14:textId="77777777" w:rsidR="00F164CB" w:rsidRPr="00FC5F83" w:rsidRDefault="00F164CB" w:rsidP="00C47006">
            <w:pPr>
              <w:jc w:val="center"/>
              <w:rPr>
                <w:color w:val="000000"/>
                <w:sz w:val="18"/>
                <w:szCs w:val="18"/>
                <w:lang w:eastAsia="zh-CN"/>
              </w:rPr>
            </w:pPr>
            <w:r w:rsidRPr="00FC5F83">
              <w:rPr>
                <w:color w:val="000000"/>
                <w:sz w:val="18"/>
                <w:szCs w:val="18"/>
                <w:lang w:eastAsia="zh-CN"/>
              </w:rPr>
              <w:t>83.2</w:t>
            </w:r>
          </w:p>
        </w:tc>
        <w:tc>
          <w:tcPr>
            <w:tcW w:w="900" w:type="dxa"/>
            <w:noWrap/>
            <w:vAlign w:val="center"/>
            <w:hideMark/>
          </w:tcPr>
          <w:p w14:paraId="29F0CE7E" w14:textId="77777777" w:rsidR="00F164CB" w:rsidRPr="00FC5F83" w:rsidRDefault="00F164CB" w:rsidP="00C47006">
            <w:pPr>
              <w:jc w:val="center"/>
              <w:rPr>
                <w:color w:val="000000"/>
                <w:sz w:val="18"/>
                <w:szCs w:val="18"/>
                <w:lang w:eastAsia="zh-CN"/>
              </w:rPr>
            </w:pPr>
            <w:r w:rsidRPr="00FC5F83">
              <w:rPr>
                <w:color w:val="000000"/>
                <w:sz w:val="18"/>
                <w:szCs w:val="18"/>
                <w:lang w:eastAsia="zh-CN"/>
              </w:rPr>
              <w:t>79.05</w:t>
            </w:r>
          </w:p>
        </w:tc>
        <w:tc>
          <w:tcPr>
            <w:tcW w:w="1045" w:type="dxa"/>
            <w:noWrap/>
            <w:vAlign w:val="center"/>
            <w:hideMark/>
          </w:tcPr>
          <w:p w14:paraId="162E8C38" w14:textId="77777777" w:rsidR="00F164CB" w:rsidRPr="00FC5F83" w:rsidRDefault="00F164CB" w:rsidP="00C47006">
            <w:pPr>
              <w:jc w:val="center"/>
              <w:rPr>
                <w:color w:val="000000"/>
                <w:sz w:val="18"/>
                <w:szCs w:val="18"/>
                <w:lang w:eastAsia="zh-CN"/>
              </w:rPr>
            </w:pPr>
            <w:r w:rsidRPr="00FC5F83">
              <w:rPr>
                <w:color w:val="000000"/>
                <w:sz w:val="18"/>
                <w:szCs w:val="18"/>
                <w:lang w:eastAsia="zh-CN"/>
              </w:rPr>
              <w:t>91.9</w:t>
            </w:r>
          </w:p>
        </w:tc>
      </w:tr>
    </w:tbl>
    <w:p w14:paraId="427A2068" w14:textId="533B0204" w:rsidR="00810BE2" w:rsidRPr="00FC5F83" w:rsidRDefault="00810BE2" w:rsidP="00F164CB">
      <w:pPr>
        <w:pStyle w:val="Paragraph"/>
        <w:ind w:firstLine="0"/>
        <w:rPr>
          <w:szCs w:val="24"/>
          <w:lang w:eastAsia="zh-CN"/>
        </w:rPr>
      </w:pPr>
    </w:p>
    <w:p w14:paraId="450605EA" w14:textId="77777777" w:rsidR="0006264D" w:rsidRPr="00FC5F83" w:rsidRDefault="0006264D" w:rsidP="0006264D">
      <w:pPr>
        <w:pStyle w:val="Paragraph"/>
        <w:jc w:val="center"/>
        <w:rPr>
          <w:szCs w:val="24"/>
          <w:highlight w:val="yellow"/>
          <w:lang w:eastAsia="zh-CN"/>
        </w:rPr>
      </w:pPr>
      <w:r w:rsidRPr="00FC5F83">
        <w:rPr>
          <w:noProof/>
          <w:szCs w:val="24"/>
          <w:lang w:eastAsia="zh-CN"/>
        </w:rPr>
        <w:drawing>
          <wp:inline distT="0" distB="0" distL="0" distR="0" wp14:anchorId="74E4DAB6" wp14:editId="665A7684">
            <wp:extent cx="3739487" cy="1684330"/>
            <wp:effectExtent l="0" t="0" r="0" b="0"/>
            <wp:docPr id="1545391176" name="Picture 2" descr="A graph with black and white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391176" name="Picture 2" descr="A graph with black and white lines&#10;&#10;AI-generated content may be incorrect."/>
                    <pic:cNvPicPr/>
                  </pic:nvPicPr>
                  <pic:blipFill rotWithShape="1">
                    <a:blip r:embed="rId13" cstate="print">
                      <a:extLst>
                        <a:ext uri="{BEBA8EAE-BF5A-486C-A8C5-ECC9F3942E4B}">
                          <a14:imgProps xmlns:a14="http://schemas.microsoft.com/office/drawing/2010/main">
                            <a14:imgLayer r:embed="rId14">
                              <a14:imgEffect>
                                <a14:sharpenSoften amount="25000"/>
                              </a14:imgEffect>
                            </a14:imgLayer>
                          </a14:imgProps>
                        </a:ext>
                        <a:ext uri="{28A0092B-C50C-407E-A947-70E740481C1C}">
                          <a14:useLocalDpi xmlns:a14="http://schemas.microsoft.com/office/drawing/2010/main" val="0"/>
                        </a:ext>
                      </a:extLst>
                    </a:blip>
                    <a:srcRect l="662"/>
                    <a:stretch>
                      <a:fillRect/>
                    </a:stretch>
                  </pic:blipFill>
                  <pic:spPr bwMode="auto">
                    <a:xfrm>
                      <a:off x="0" y="0"/>
                      <a:ext cx="4024195" cy="1812568"/>
                    </a:xfrm>
                    <a:prstGeom prst="rect">
                      <a:avLst/>
                    </a:prstGeom>
                    <a:ln>
                      <a:noFill/>
                    </a:ln>
                    <a:extLst>
                      <a:ext uri="{53640926-AAD7-44D8-BBD7-CCE9431645EC}">
                        <a14:shadowObscured xmlns:a14="http://schemas.microsoft.com/office/drawing/2010/main"/>
                      </a:ext>
                    </a:extLst>
                  </pic:spPr>
                </pic:pic>
              </a:graphicData>
            </a:graphic>
          </wp:inline>
        </w:drawing>
      </w:r>
    </w:p>
    <w:p w14:paraId="7E12D04D" w14:textId="7B6DD0B9" w:rsidR="00FC5F83" w:rsidRPr="00EF31C2" w:rsidRDefault="0006264D" w:rsidP="00EF31C2">
      <w:pPr>
        <w:pStyle w:val="FigureCaption"/>
        <w:spacing w:before="0"/>
        <w:rPr>
          <w:lang w:val="en-GB"/>
        </w:rPr>
      </w:pPr>
      <w:r w:rsidRPr="00FC5F83">
        <w:rPr>
          <w:b/>
          <w:caps/>
          <w:lang w:val="en-GB"/>
        </w:rPr>
        <w:t>Figure 3.</w:t>
      </w:r>
      <w:r w:rsidRPr="00FC5F83">
        <w:rPr>
          <w:lang w:val="en-GB"/>
        </w:rPr>
        <w:t xml:space="preserve"> Computation time (s) for depth image and </w:t>
      </w:r>
      <w:r w:rsidRPr="00FC5F83">
        <w:rPr>
          <w:i/>
          <w:iCs/>
          <w:lang w:val="en-GB"/>
        </w:rPr>
        <w:t>dy_fd</w:t>
      </w:r>
    </w:p>
    <w:p w14:paraId="238F91B4" w14:textId="16A584B4" w:rsidR="00D87E2A" w:rsidRPr="00FC5F83" w:rsidRDefault="00D87E2A" w:rsidP="00D87E2A">
      <w:pPr>
        <w:pStyle w:val="Heading1"/>
        <w:rPr>
          <w:b w:val="0"/>
          <w:caps w:val="0"/>
          <w:sz w:val="20"/>
        </w:rPr>
      </w:pPr>
      <w:r w:rsidRPr="00FC5F83">
        <w:t>CONCLUSION</w:t>
      </w:r>
    </w:p>
    <w:p w14:paraId="3930E4C1" w14:textId="0387C4F4" w:rsidR="003E380B" w:rsidRPr="00FC5F83" w:rsidRDefault="007168A9" w:rsidP="00B846A1">
      <w:pPr>
        <w:pStyle w:val="Paragraph"/>
        <w:rPr>
          <w:szCs w:val="24"/>
          <w:lang w:eastAsia="zh-CN"/>
        </w:rPr>
      </w:pPr>
      <w:r w:rsidRPr="00FC5F83">
        <w:t xml:space="preserve">This paper proposed a </w:t>
      </w:r>
      <w:r w:rsidR="008D56F9" w:rsidRPr="00FC5F83">
        <w:t xml:space="preserve">feature </w:t>
      </w:r>
      <w:r w:rsidR="00D804D2" w:rsidRPr="00FC5F83">
        <w:t xml:space="preserve">fusion 2.5D face recognition using </w:t>
      </w:r>
      <w:r w:rsidR="00A905D4" w:rsidRPr="00FC5F83">
        <w:t xml:space="preserve">an </w:t>
      </w:r>
      <w:r w:rsidR="00B72537" w:rsidRPr="00FC5F83">
        <w:t>EfficientNet-B4</w:t>
      </w:r>
      <w:r w:rsidR="00D804D2" w:rsidRPr="00FC5F83">
        <w:t xml:space="preserve"> pre-trained model with various number of epochs and optimizers. </w:t>
      </w:r>
      <w:r w:rsidR="00804853" w:rsidRPr="00FC5F83">
        <w:t xml:space="preserve">In the suggested method, the feature fusion that integrates two different features will help to increase and </w:t>
      </w:r>
      <w:r w:rsidR="0004299D" w:rsidRPr="00FC5F83">
        <w:t>increase the system’s accuracy rate</w:t>
      </w:r>
      <w:r w:rsidR="00804853" w:rsidRPr="00FC5F83">
        <w:t xml:space="preserve">. In addition, the deep learning method that </w:t>
      </w:r>
      <w:r w:rsidR="00E122DE" w:rsidRPr="00FC5F83">
        <w:t>retrieves</w:t>
      </w:r>
      <w:r w:rsidR="00804853" w:rsidRPr="00FC5F83">
        <w:t xml:space="preserve"> the distinctive features from the fused data can help to </w:t>
      </w:r>
      <w:r w:rsidR="0004299D" w:rsidRPr="00FC5F83">
        <w:t>enhance</w:t>
      </w:r>
      <w:r w:rsidR="00804853" w:rsidRPr="00FC5F83">
        <w:t xml:space="preserve"> the</w:t>
      </w:r>
      <w:r w:rsidR="0004299D" w:rsidRPr="00FC5F83">
        <w:t xml:space="preserve"> performance of the system</w:t>
      </w:r>
      <w:r w:rsidR="00804853" w:rsidRPr="00FC5F83">
        <w:t xml:space="preserve">. </w:t>
      </w:r>
      <w:r w:rsidR="00E122DE" w:rsidRPr="00FC5F83">
        <w:rPr>
          <w:szCs w:val="24"/>
          <w:lang w:eastAsia="zh-CN"/>
        </w:rPr>
        <w:t xml:space="preserve">Furthermore, several optimisers are used to </w:t>
      </w:r>
      <w:r w:rsidR="0004299D" w:rsidRPr="00FC5F83">
        <w:rPr>
          <w:szCs w:val="24"/>
          <w:lang w:eastAsia="zh-CN"/>
        </w:rPr>
        <w:t>modify</w:t>
      </w:r>
      <w:r w:rsidR="00E122DE" w:rsidRPr="00FC5F83">
        <w:rPr>
          <w:szCs w:val="24"/>
          <w:lang w:eastAsia="zh-CN"/>
        </w:rPr>
        <w:t xml:space="preserve"> the system's characteristics, such as weights and learning rates, with the aim </w:t>
      </w:r>
      <w:r w:rsidR="00A905D4" w:rsidRPr="00FC5F83">
        <w:rPr>
          <w:szCs w:val="24"/>
          <w:lang w:eastAsia="zh-CN"/>
        </w:rPr>
        <w:t>of improving</w:t>
      </w:r>
      <w:r w:rsidR="00E122DE" w:rsidRPr="00FC5F83">
        <w:rPr>
          <w:szCs w:val="24"/>
          <w:lang w:eastAsia="zh-CN"/>
        </w:rPr>
        <w:t xml:space="preserve"> training efficacy. </w:t>
      </w:r>
      <w:r w:rsidR="003E380B" w:rsidRPr="00FC5F83">
        <w:t xml:space="preserve">Based on the experimental results, </w:t>
      </w:r>
      <w:r w:rsidR="003E380B" w:rsidRPr="00FC5F83">
        <w:rPr>
          <w:i/>
          <w:iCs/>
          <w:szCs w:val="24"/>
          <w:lang w:eastAsia="zh-CN"/>
        </w:rPr>
        <w:t>dy_fd</w:t>
      </w:r>
      <w:r w:rsidR="003E380B" w:rsidRPr="00FC5F83">
        <w:rPr>
          <w:szCs w:val="24"/>
          <w:lang w:eastAsia="zh-CN"/>
        </w:rPr>
        <w:t xml:space="preserve"> feature fusion achieved the highest recognition rate of 98.10% by using the RMSprop optimizer with 5 fine-tuning epochs. Additionally, the RMSprop optimizer has been shown to be a dependable and powerful optimiser for deep learning approaches that improve system performance. </w:t>
      </w:r>
      <w:r w:rsidR="00B846A1" w:rsidRPr="00FC5F83">
        <w:rPr>
          <w:szCs w:val="24"/>
          <w:lang w:eastAsia="zh-CN"/>
        </w:rPr>
        <w:t xml:space="preserve">In future work, additional face databases, like Texas3DFR, the GavabDB, and </w:t>
      </w:r>
      <w:r w:rsidR="0004299D" w:rsidRPr="00FC5F83">
        <w:rPr>
          <w:szCs w:val="24"/>
          <w:lang w:eastAsia="zh-CN"/>
        </w:rPr>
        <w:t>others</w:t>
      </w:r>
      <w:r w:rsidR="00B846A1" w:rsidRPr="00FC5F83">
        <w:rPr>
          <w:szCs w:val="24"/>
          <w:lang w:eastAsia="zh-CN"/>
        </w:rPr>
        <w:t>, will be taken into consideration for use in further research.</w:t>
      </w:r>
      <w:r w:rsidR="00482057" w:rsidRPr="00FC5F83">
        <w:rPr>
          <w:szCs w:val="24"/>
          <w:lang w:eastAsia="zh-CN"/>
        </w:rPr>
        <w:t xml:space="preserve"> </w:t>
      </w:r>
    </w:p>
    <w:p w14:paraId="3D6E11E9" w14:textId="77777777" w:rsidR="002D38A1" w:rsidRPr="00FC5F83" w:rsidRDefault="002D38A1" w:rsidP="002D38A1">
      <w:pPr>
        <w:pStyle w:val="Heading1"/>
        <w:rPr>
          <w:b w:val="0"/>
          <w:caps w:val="0"/>
          <w:sz w:val="20"/>
        </w:rPr>
      </w:pPr>
      <w:r w:rsidRPr="00FC5F83">
        <w:lastRenderedPageBreak/>
        <w:t>References</w:t>
      </w:r>
    </w:p>
    <w:p w14:paraId="1E921312" w14:textId="0346E015" w:rsidR="006F7364" w:rsidRPr="00FC5F83" w:rsidRDefault="002D38A1" w:rsidP="005A43CF">
      <w:pPr>
        <w:pStyle w:val="Bibliography"/>
        <w:numPr>
          <w:ilvl w:val="0"/>
          <w:numId w:val="7"/>
        </w:numPr>
        <w:ind w:left="360"/>
        <w:jc w:val="both"/>
        <w:rPr>
          <w:sz w:val="16"/>
        </w:rPr>
      </w:pPr>
      <w:r w:rsidRPr="00FC5F83">
        <w:rPr>
          <w:sz w:val="16"/>
          <w:szCs w:val="16"/>
        </w:rPr>
        <w:fldChar w:fldCharType="begin"/>
      </w:r>
      <w:r w:rsidR="006F7364" w:rsidRPr="00FC5F83">
        <w:rPr>
          <w:sz w:val="16"/>
          <w:szCs w:val="16"/>
        </w:rPr>
        <w:instrText xml:space="preserve"> ADDIN ZOTERO_BIBL {"uncited":[],"omitted":[],"custom":[]} CSL_BIBLIOGRAPHY </w:instrText>
      </w:r>
      <w:r w:rsidRPr="00FC5F83">
        <w:rPr>
          <w:sz w:val="16"/>
          <w:szCs w:val="16"/>
        </w:rPr>
        <w:fldChar w:fldCharType="separate"/>
      </w:r>
      <w:r w:rsidR="006F7364" w:rsidRPr="00FC5F83">
        <w:rPr>
          <w:sz w:val="16"/>
        </w:rPr>
        <w:t xml:space="preserve">L.-Y. Chong, and S.-C. Chong, “Fusion of 2.5D Face Recognition through Extreme Learning Machine via Manifold Flattening,” in </w:t>
      </w:r>
      <w:r w:rsidR="006F7364" w:rsidRPr="00FC5F83">
        <w:rPr>
          <w:i/>
          <w:iCs/>
          <w:sz w:val="16"/>
        </w:rPr>
        <w:t>2021 IEEE International Conference on Signal and Image Processing Applications (ICSIPA)</w:t>
      </w:r>
      <w:r w:rsidR="006F7364" w:rsidRPr="00FC5F83">
        <w:rPr>
          <w:sz w:val="16"/>
        </w:rPr>
        <w:t>, (IEEE, Kuala Terengganu, Malaysia, 2021), pp. 18–23.</w:t>
      </w:r>
    </w:p>
    <w:p w14:paraId="64F24A17" w14:textId="4D7F2FF8" w:rsidR="006F7364" w:rsidRPr="00FC5F83" w:rsidRDefault="006F7364" w:rsidP="006F7364">
      <w:pPr>
        <w:pStyle w:val="Bibliography"/>
        <w:numPr>
          <w:ilvl w:val="0"/>
          <w:numId w:val="7"/>
        </w:numPr>
        <w:ind w:left="360"/>
        <w:jc w:val="both"/>
        <w:rPr>
          <w:sz w:val="16"/>
        </w:rPr>
      </w:pPr>
      <w:r w:rsidRPr="00FC5F83">
        <w:rPr>
          <w:sz w:val="16"/>
        </w:rPr>
        <w:t>Strachan, Euan, The Application of Range Imaging for Improved Local Feature Representations (Ph.D. Thesis), University of Glasgow, 2013.</w:t>
      </w:r>
    </w:p>
    <w:p w14:paraId="3E11492B" w14:textId="38D27B32" w:rsidR="006F7364" w:rsidRPr="00FC5F83" w:rsidRDefault="006F7364" w:rsidP="006F7364">
      <w:pPr>
        <w:pStyle w:val="Bibliography"/>
        <w:numPr>
          <w:ilvl w:val="0"/>
          <w:numId w:val="7"/>
        </w:numPr>
        <w:ind w:left="360"/>
        <w:jc w:val="both"/>
        <w:rPr>
          <w:sz w:val="16"/>
        </w:rPr>
      </w:pPr>
      <w:r w:rsidRPr="00FC5F83">
        <w:rPr>
          <w:sz w:val="16"/>
        </w:rPr>
        <w:t xml:space="preserve">L.Y. Chong, T.S. Ong, and A.B.J. Teoh, “Feature fusions for 2.5D face recognition in Random Maxout Extreme Learning Machine,” Applied Soft Computing </w:t>
      </w:r>
      <w:r w:rsidRPr="00FC5F83">
        <w:rPr>
          <w:b/>
          <w:bCs/>
          <w:sz w:val="16"/>
        </w:rPr>
        <w:t>75</w:t>
      </w:r>
      <w:r w:rsidRPr="00FC5F83">
        <w:rPr>
          <w:sz w:val="16"/>
        </w:rPr>
        <w:t>, 358–372 (2019).</w:t>
      </w:r>
    </w:p>
    <w:p w14:paraId="3830D748" w14:textId="3B2E3E95" w:rsidR="006F7364" w:rsidRPr="00FC5F83" w:rsidRDefault="006F7364" w:rsidP="006F7364">
      <w:pPr>
        <w:pStyle w:val="Bibliography"/>
        <w:numPr>
          <w:ilvl w:val="0"/>
          <w:numId w:val="7"/>
        </w:numPr>
        <w:ind w:left="360"/>
        <w:jc w:val="both"/>
        <w:rPr>
          <w:sz w:val="16"/>
        </w:rPr>
      </w:pPr>
      <w:r w:rsidRPr="00FC5F83">
        <w:rPr>
          <w:sz w:val="16"/>
        </w:rPr>
        <w:t xml:space="preserve">J.C. Monteiro, T. Freitas, and J.S. Cardoso, “Multimodal Hierarchical Face Recognition using Information from 2.5D Images,” UPjeng </w:t>
      </w:r>
      <w:r w:rsidRPr="00FC5F83">
        <w:rPr>
          <w:b/>
          <w:bCs/>
          <w:sz w:val="16"/>
        </w:rPr>
        <w:t>2</w:t>
      </w:r>
      <w:r w:rsidRPr="00FC5F83">
        <w:rPr>
          <w:sz w:val="16"/>
        </w:rPr>
        <w:t>(2), 39–54 (2018).</w:t>
      </w:r>
    </w:p>
    <w:p w14:paraId="44BFA4C5" w14:textId="0BFE4B4E" w:rsidR="006F7364" w:rsidRPr="00FC5F83" w:rsidRDefault="006F7364" w:rsidP="006F7364">
      <w:pPr>
        <w:pStyle w:val="Bibliography"/>
        <w:numPr>
          <w:ilvl w:val="0"/>
          <w:numId w:val="7"/>
        </w:numPr>
        <w:ind w:left="360"/>
        <w:jc w:val="both"/>
        <w:rPr>
          <w:sz w:val="16"/>
        </w:rPr>
      </w:pPr>
      <w:r w:rsidRPr="00FC5F83">
        <w:rPr>
          <w:sz w:val="16"/>
        </w:rPr>
        <w:t xml:space="preserve">M.-E. Teo, L.-Y. Chong, and S.-C. Chong, “Fusion-Based 2.5D Face Recognition System,” JTDE </w:t>
      </w:r>
      <w:r w:rsidRPr="00FC5F83">
        <w:rPr>
          <w:b/>
          <w:bCs/>
          <w:sz w:val="16"/>
        </w:rPr>
        <w:t>12</w:t>
      </w:r>
      <w:r w:rsidRPr="00FC5F83">
        <w:rPr>
          <w:sz w:val="16"/>
        </w:rPr>
        <w:t>(1), 19–38 (2024).</w:t>
      </w:r>
    </w:p>
    <w:p w14:paraId="0720FB94" w14:textId="2F34D210" w:rsidR="006F7364" w:rsidRPr="00FC5F83" w:rsidRDefault="006F7364" w:rsidP="006F7364">
      <w:pPr>
        <w:pStyle w:val="Bibliography"/>
        <w:numPr>
          <w:ilvl w:val="0"/>
          <w:numId w:val="7"/>
        </w:numPr>
        <w:ind w:left="360"/>
        <w:jc w:val="both"/>
        <w:rPr>
          <w:sz w:val="16"/>
        </w:rPr>
      </w:pPr>
      <w:r w:rsidRPr="00FC5F83">
        <w:rPr>
          <w:sz w:val="16"/>
        </w:rPr>
        <w:t xml:space="preserve">E. Vezzetti, F. Marcolin, and G. Fracastoro, “3D face recognition: An automatic strategy based on geometrical descriptors and landmarks,” Robotics and Autonomous Systems </w:t>
      </w:r>
      <w:r w:rsidRPr="00FC5F83">
        <w:rPr>
          <w:b/>
          <w:bCs/>
          <w:sz w:val="16"/>
        </w:rPr>
        <w:t>62</w:t>
      </w:r>
      <w:r w:rsidRPr="00FC5F83">
        <w:rPr>
          <w:sz w:val="16"/>
        </w:rPr>
        <w:t>(12), 1768–1776 (2014).</w:t>
      </w:r>
    </w:p>
    <w:p w14:paraId="1760005C" w14:textId="6EC671C5" w:rsidR="006F7364" w:rsidRPr="00FC5F83" w:rsidRDefault="006F7364" w:rsidP="006F7364">
      <w:pPr>
        <w:pStyle w:val="Bibliography"/>
        <w:numPr>
          <w:ilvl w:val="0"/>
          <w:numId w:val="7"/>
        </w:numPr>
        <w:ind w:left="360"/>
        <w:jc w:val="both"/>
        <w:rPr>
          <w:sz w:val="16"/>
        </w:rPr>
      </w:pPr>
      <w:r w:rsidRPr="00FC5F83">
        <w:rPr>
          <w:sz w:val="16"/>
        </w:rPr>
        <w:t xml:space="preserve">L.-Y. Chong, A.B.J. Teoh, T.-S. Ong, and S.-C. Chong, “2.5D Face Recognition under Tensor Manifold Metrics,” in </w:t>
      </w:r>
      <w:r w:rsidRPr="00FC5F83">
        <w:rPr>
          <w:i/>
          <w:iCs/>
          <w:sz w:val="16"/>
        </w:rPr>
        <w:t>Neural Information Processing</w:t>
      </w:r>
      <w:r w:rsidRPr="00FC5F83">
        <w:rPr>
          <w:sz w:val="16"/>
        </w:rPr>
        <w:t>, edited by C.K. Loo, K.S. Yap, K.W. Wong, A.T. Beng Jin, and K. Huang, (Springer International Publishing, Cham, 2014), pp. 653–660.</w:t>
      </w:r>
    </w:p>
    <w:p w14:paraId="58FA879C" w14:textId="135CE3E7" w:rsidR="006F7364" w:rsidRPr="00FC5F83" w:rsidRDefault="006F7364" w:rsidP="006F7364">
      <w:pPr>
        <w:pStyle w:val="Bibliography"/>
        <w:numPr>
          <w:ilvl w:val="0"/>
          <w:numId w:val="7"/>
        </w:numPr>
        <w:ind w:left="360"/>
        <w:jc w:val="both"/>
        <w:rPr>
          <w:sz w:val="16"/>
        </w:rPr>
      </w:pPr>
      <w:r w:rsidRPr="00FC5F83">
        <w:rPr>
          <w:sz w:val="16"/>
        </w:rPr>
        <w:t xml:space="preserve">K. Dutta, D. Bhattacharjee, M. Nasipuri, and O. Krejcar, “Complement component face space for 3D face recognition from range images,” Appl Intell </w:t>
      </w:r>
      <w:r w:rsidRPr="00FC5F83">
        <w:rPr>
          <w:b/>
          <w:bCs/>
          <w:sz w:val="16"/>
        </w:rPr>
        <w:t>51</w:t>
      </w:r>
      <w:r w:rsidRPr="00FC5F83">
        <w:rPr>
          <w:sz w:val="16"/>
        </w:rPr>
        <w:t>(4), 2500–2517 (2021).</w:t>
      </w:r>
    </w:p>
    <w:p w14:paraId="1E3162BC" w14:textId="27AC2749" w:rsidR="006F7364" w:rsidRPr="00FC5F83" w:rsidRDefault="006F7364" w:rsidP="006F7364">
      <w:pPr>
        <w:pStyle w:val="Bibliography"/>
        <w:numPr>
          <w:ilvl w:val="0"/>
          <w:numId w:val="7"/>
        </w:numPr>
        <w:ind w:left="360"/>
        <w:jc w:val="both"/>
        <w:rPr>
          <w:sz w:val="16"/>
        </w:rPr>
      </w:pPr>
      <w:r w:rsidRPr="00FC5F83">
        <w:rPr>
          <w:sz w:val="16"/>
        </w:rPr>
        <w:t xml:space="preserve">B.M. AlFawwaz, A. AL-Shatnawi, F. Al-Saqqar, and M. Nusir, “Multi-Resolution Discrete Cosine Transform Fusion Technique Face Recognition Model,” Data </w:t>
      </w:r>
      <w:r w:rsidRPr="00FC5F83">
        <w:rPr>
          <w:b/>
          <w:bCs/>
          <w:sz w:val="16"/>
        </w:rPr>
        <w:t>7</w:t>
      </w:r>
      <w:r w:rsidRPr="00FC5F83">
        <w:rPr>
          <w:sz w:val="16"/>
        </w:rPr>
        <w:t>(6), 80 (2022).</w:t>
      </w:r>
    </w:p>
    <w:p w14:paraId="67A591D3" w14:textId="47371731" w:rsidR="006F7364" w:rsidRPr="00FC5F83" w:rsidRDefault="006F7364" w:rsidP="006F7364">
      <w:pPr>
        <w:pStyle w:val="Bibliography"/>
        <w:numPr>
          <w:ilvl w:val="0"/>
          <w:numId w:val="7"/>
        </w:numPr>
        <w:ind w:left="360"/>
        <w:jc w:val="both"/>
        <w:rPr>
          <w:sz w:val="16"/>
        </w:rPr>
      </w:pPr>
      <w:r w:rsidRPr="00FC5F83">
        <w:rPr>
          <w:sz w:val="16"/>
        </w:rPr>
        <w:t xml:space="preserve">R. Xu, K. Wang, C. Deng, M. Wang, X. Chen, W. Huang, J. Feng, and W. Deng, “Depth Map Denoising Network and Lightweight Fusion Network for Enhanced 3D Face Recognition,” Pattern Recognition </w:t>
      </w:r>
      <w:r w:rsidRPr="00FC5F83">
        <w:rPr>
          <w:b/>
          <w:bCs/>
          <w:sz w:val="16"/>
        </w:rPr>
        <w:t>145</w:t>
      </w:r>
      <w:r w:rsidRPr="00FC5F83">
        <w:rPr>
          <w:sz w:val="16"/>
        </w:rPr>
        <w:t>, 109936 (2024).</w:t>
      </w:r>
    </w:p>
    <w:p w14:paraId="55D82916" w14:textId="19C42611" w:rsidR="006F7364" w:rsidRPr="00FC5F83" w:rsidRDefault="006F7364" w:rsidP="006F7364">
      <w:pPr>
        <w:pStyle w:val="Bibliography"/>
        <w:numPr>
          <w:ilvl w:val="0"/>
          <w:numId w:val="7"/>
        </w:numPr>
        <w:ind w:left="360"/>
        <w:jc w:val="both"/>
        <w:rPr>
          <w:sz w:val="16"/>
        </w:rPr>
      </w:pPr>
      <w:r w:rsidRPr="00FC5F83">
        <w:rPr>
          <w:sz w:val="16"/>
        </w:rPr>
        <w:t xml:space="preserve">H. Kaur, D. Koundal, and V. Kadyan, “Image Fusion Techniques: A Survey,” Arch Computat Methods Eng </w:t>
      </w:r>
      <w:r w:rsidRPr="00FC5F83">
        <w:rPr>
          <w:b/>
          <w:bCs/>
          <w:sz w:val="16"/>
        </w:rPr>
        <w:t>28</w:t>
      </w:r>
      <w:r w:rsidRPr="00FC5F83">
        <w:rPr>
          <w:sz w:val="16"/>
        </w:rPr>
        <w:t>(7), 4425–4447 (2021).</w:t>
      </w:r>
    </w:p>
    <w:p w14:paraId="60AD1E3C" w14:textId="3B6AED10" w:rsidR="006F7364" w:rsidRPr="00FC5F83" w:rsidRDefault="006F7364" w:rsidP="006F7364">
      <w:pPr>
        <w:pStyle w:val="Bibliography"/>
        <w:numPr>
          <w:ilvl w:val="0"/>
          <w:numId w:val="7"/>
        </w:numPr>
        <w:ind w:left="360"/>
        <w:jc w:val="both"/>
        <w:rPr>
          <w:sz w:val="16"/>
        </w:rPr>
      </w:pPr>
      <w:r w:rsidRPr="00FC5F83">
        <w:rPr>
          <w:sz w:val="16"/>
        </w:rPr>
        <w:t xml:space="preserve">E. Vezzetti, and F. Marcolin, “3D human face description: landmarks measures and geometrical features,” Image and Vision Computing </w:t>
      </w:r>
      <w:r w:rsidRPr="00FC5F83">
        <w:rPr>
          <w:b/>
          <w:bCs/>
          <w:sz w:val="16"/>
        </w:rPr>
        <w:t>30</w:t>
      </w:r>
      <w:r w:rsidRPr="00FC5F83">
        <w:rPr>
          <w:sz w:val="16"/>
        </w:rPr>
        <w:t>(10), 698–712 (2012).</w:t>
      </w:r>
    </w:p>
    <w:p w14:paraId="6C6DDD8E" w14:textId="30B45F41" w:rsidR="006F7364" w:rsidRPr="00FC5F83" w:rsidRDefault="006F7364" w:rsidP="006F7364">
      <w:pPr>
        <w:pStyle w:val="Bibliography"/>
        <w:numPr>
          <w:ilvl w:val="0"/>
          <w:numId w:val="7"/>
        </w:numPr>
        <w:ind w:left="360"/>
        <w:jc w:val="both"/>
        <w:rPr>
          <w:sz w:val="16"/>
        </w:rPr>
      </w:pPr>
      <w:r w:rsidRPr="00FC5F83">
        <w:rPr>
          <w:sz w:val="16"/>
        </w:rPr>
        <w:t xml:space="preserve">M. Xu, S. Yoon, A. Fuentes, and D.S. Park, “A Comprehensive Survey of Image Augmentation Techniques for Deep Learning,” Pattern Recognition </w:t>
      </w:r>
      <w:r w:rsidRPr="00FC5F83">
        <w:rPr>
          <w:b/>
          <w:bCs/>
          <w:sz w:val="16"/>
        </w:rPr>
        <w:t>137</w:t>
      </w:r>
      <w:r w:rsidRPr="00FC5F83">
        <w:rPr>
          <w:sz w:val="16"/>
        </w:rPr>
        <w:t>, 109347 (2023).</w:t>
      </w:r>
    </w:p>
    <w:p w14:paraId="4DD970CB" w14:textId="5C06063C" w:rsidR="006F7364" w:rsidRPr="00FC5F83" w:rsidRDefault="006F7364" w:rsidP="006F7364">
      <w:pPr>
        <w:pStyle w:val="Bibliography"/>
        <w:numPr>
          <w:ilvl w:val="0"/>
          <w:numId w:val="7"/>
        </w:numPr>
        <w:ind w:left="360"/>
        <w:jc w:val="both"/>
        <w:rPr>
          <w:sz w:val="16"/>
        </w:rPr>
      </w:pPr>
      <w:r w:rsidRPr="00FC5F83">
        <w:rPr>
          <w:sz w:val="16"/>
        </w:rPr>
        <w:t>M. Tan, and Q.V. Le, “EfficientNet: Rethinking Model Scaling for Convolutional Neural Networks,” (2020).</w:t>
      </w:r>
    </w:p>
    <w:p w14:paraId="29C8FE47" w14:textId="34B9854A" w:rsidR="006F7364" w:rsidRPr="00FC5F83" w:rsidRDefault="006F7364" w:rsidP="006F7364">
      <w:pPr>
        <w:pStyle w:val="Bibliography"/>
        <w:numPr>
          <w:ilvl w:val="0"/>
          <w:numId w:val="7"/>
        </w:numPr>
        <w:ind w:left="360"/>
        <w:jc w:val="both"/>
        <w:rPr>
          <w:sz w:val="16"/>
        </w:rPr>
      </w:pPr>
      <w:r w:rsidRPr="00FC5F83">
        <w:rPr>
          <w:sz w:val="16"/>
        </w:rPr>
        <w:t xml:space="preserve">I.N. Alam, I.H. Kartowisastro, and P. Wicaksono, “Transfer Learning Technique with EfficientNet for Facial Expression Recognition System,” RIA </w:t>
      </w:r>
      <w:r w:rsidRPr="00FC5F83">
        <w:rPr>
          <w:b/>
          <w:bCs/>
          <w:sz w:val="16"/>
        </w:rPr>
        <w:t>36</w:t>
      </w:r>
      <w:r w:rsidRPr="00FC5F83">
        <w:rPr>
          <w:sz w:val="16"/>
        </w:rPr>
        <w:t>(4), 543–552 (2022).</w:t>
      </w:r>
    </w:p>
    <w:p w14:paraId="1ECFBE2A" w14:textId="2F7B1CB5" w:rsidR="006F7364" w:rsidRPr="00FC5F83" w:rsidRDefault="006F7364" w:rsidP="006F7364">
      <w:pPr>
        <w:pStyle w:val="Bibliography"/>
        <w:numPr>
          <w:ilvl w:val="0"/>
          <w:numId w:val="7"/>
        </w:numPr>
        <w:ind w:left="360"/>
        <w:jc w:val="both"/>
        <w:rPr>
          <w:sz w:val="16"/>
        </w:rPr>
      </w:pPr>
      <w:r w:rsidRPr="00FC5F83">
        <w:rPr>
          <w:sz w:val="16"/>
        </w:rPr>
        <w:t xml:space="preserve">M.-E. Teo, L.-Y. Chong, S.-C. Chong, and P.-Y. Goh, “2.5D Face Recognition System using EfficientNet with Various Optimizers,” JOIV : Int. J. Inform. Visualization </w:t>
      </w:r>
      <w:r w:rsidRPr="00FC5F83">
        <w:rPr>
          <w:b/>
          <w:bCs/>
          <w:sz w:val="16"/>
        </w:rPr>
        <w:t>8</w:t>
      </w:r>
      <w:r w:rsidRPr="00FC5F83">
        <w:rPr>
          <w:sz w:val="16"/>
        </w:rPr>
        <w:t>(4), 2388 (2025).</w:t>
      </w:r>
    </w:p>
    <w:p w14:paraId="22BF18F7" w14:textId="466B0F0F" w:rsidR="006F7364" w:rsidRPr="00FC5F83" w:rsidRDefault="006F7364" w:rsidP="006F7364">
      <w:pPr>
        <w:pStyle w:val="Bibliography"/>
        <w:numPr>
          <w:ilvl w:val="0"/>
          <w:numId w:val="7"/>
        </w:numPr>
        <w:ind w:left="360"/>
        <w:jc w:val="both"/>
        <w:rPr>
          <w:sz w:val="16"/>
        </w:rPr>
      </w:pPr>
      <w:r w:rsidRPr="00FC5F83">
        <w:rPr>
          <w:sz w:val="16"/>
        </w:rPr>
        <w:t xml:space="preserve">P.J. Phillips, P.J. Flynn, T. Scruggs, K.W. Bowyer, J. Chang, K. Hoffman, J. Marques, J. Min, and W. Worek, “Overview of the Face Recognition Grand Challenge,” in </w:t>
      </w:r>
      <w:r w:rsidRPr="00FC5F83">
        <w:rPr>
          <w:i/>
          <w:iCs/>
          <w:sz w:val="16"/>
        </w:rPr>
        <w:t>2005 IEEE Computer Society Conference on Computer Vision and Pattern Recognition (CVPR’05)</w:t>
      </w:r>
      <w:r w:rsidRPr="00FC5F83">
        <w:rPr>
          <w:sz w:val="16"/>
        </w:rPr>
        <w:t>, (IEEE, San Diego, CA, USA, 2005), pp. 947–954.</w:t>
      </w:r>
    </w:p>
    <w:p w14:paraId="4DE91CCB" w14:textId="059FB52D" w:rsidR="00326AE0" w:rsidRPr="00FC5F83" w:rsidRDefault="002D38A1" w:rsidP="006F7364">
      <w:pPr>
        <w:pStyle w:val="Paragraph"/>
        <w:ind w:firstLine="0"/>
      </w:pPr>
      <w:r w:rsidRPr="00FC5F83">
        <w:rPr>
          <w:sz w:val="16"/>
          <w:szCs w:val="16"/>
        </w:rPr>
        <w:fldChar w:fldCharType="end"/>
      </w:r>
    </w:p>
    <w:sectPr w:rsidR="00326AE0" w:rsidRPr="00FC5F83" w:rsidSect="00FC5F83">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E5069"/>
    <w:multiLevelType w:val="hybridMultilevel"/>
    <w:tmpl w:val="30E63D56"/>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0C9034A3"/>
    <w:multiLevelType w:val="hybridMultilevel"/>
    <w:tmpl w:val="15FA869E"/>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2C894A13"/>
    <w:multiLevelType w:val="hybridMultilevel"/>
    <w:tmpl w:val="073CEDDC"/>
    <w:lvl w:ilvl="0" w:tplc="8120482A">
      <w:start w:val="1"/>
      <w:numFmt w:val="decimal"/>
      <w:lvlText w:val="[%1]"/>
      <w:lvlJc w:val="left"/>
      <w:pPr>
        <w:ind w:left="450" w:hanging="360"/>
      </w:pPr>
      <w:rPr>
        <w:rFonts w:hint="default"/>
      </w:rPr>
    </w:lvl>
    <w:lvl w:ilvl="1" w:tplc="44090019" w:tentative="1">
      <w:start w:val="1"/>
      <w:numFmt w:val="lowerLetter"/>
      <w:lvlText w:val="%2."/>
      <w:lvlJc w:val="left"/>
      <w:pPr>
        <w:ind w:left="1170" w:hanging="360"/>
      </w:pPr>
    </w:lvl>
    <w:lvl w:ilvl="2" w:tplc="4409001B" w:tentative="1">
      <w:start w:val="1"/>
      <w:numFmt w:val="lowerRoman"/>
      <w:lvlText w:val="%3."/>
      <w:lvlJc w:val="right"/>
      <w:pPr>
        <w:ind w:left="1890" w:hanging="180"/>
      </w:pPr>
    </w:lvl>
    <w:lvl w:ilvl="3" w:tplc="4409000F" w:tentative="1">
      <w:start w:val="1"/>
      <w:numFmt w:val="decimal"/>
      <w:lvlText w:val="%4."/>
      <w:lvlJc w:val="left"/>
      <w:pPr>
        <w:ind w:left="2610" w:hanging="360"/>
      </w:pPr>
    </w:lvl>
    <w:lvl w:ilvl="4" w:tplc="44090019" w:tentative="1">
      <w:start w:val="1"/>
      <w:numFmt w:val="lowerLetter"/>
      <w:lvlText w:val="%5."/>
      <w:lvlJc w:val="left"/>
      <w:pPr>
        <w:ind w:left="3330" w:hanging="360"/>
      </w:pPr>
    </w:lvl>
    <w:lvl w:ilvl="5" w:tplc="4409001B" w:tentative="1">
      <w:start w:val="1"/>
      <w:numFmt w:val="lowerRoman"/>
      <w:lvlText w:val="%6."/>
      <w:lvlJc w:val="right"/>
      <w:pPr>
        <w:ind w:left="4050" w:hanging="180"/>
      </w:pPr>
    </w:lvl>
    <w:lvl w:ilvl="6" w:tplc="4409000F" w:tentative="1">
      <w:start w:val="1"/>
      <w:numFmt w:val="decimal"/>
      <w:lvlText w:val="%7."/>
      <w:lvlJc w:val="left"/>
      <w:pPr>
        <w:ind w:left="4770" w:hanging="360"/>
      </w:pPr>
    </w:lvl>
    <w:lvl w:ilvl="7" w:tplc="44090019" w:tentative="1">
      <w:start w:val="1"/>
      <w:numFmt w:val="lowerLetter"/>
      <w:lvlText w:val="%8."/>
      <w:lvlJc w:val="left"/>
      <w:pPr>
        <w:ind w:left="5490" w:hanging="360"/>
      </w:pPr>
    </w:lvl>
    <w:lvl w:ilvl="8" w:tplc="4409001B" w:tentative="1">
      <w:start w:val="1"/>
      <w:numFmt w:val="lowerRoman"/>
      <w:lvlText w:val="%9."/>
      <w:lvlJc w:val="right"/>
      <w:pPr>
        <w:ind w:left="621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7E74FC4"/>
    <w:multiLevelType w:val="hybridMultilevel"/>
    <w:tmpl w:val="95FA34E6"/>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26029251">
    <w:abstractNumId w:val="6"/>
  </w:num>
  <w:num w:numId="2" w16cid:durableId="136382022">
    <w:abstractNumId w:val="4"/>
  </w:num>
  <w:num w:numId="3" w16cid:durableId="1289776494">
    <w:abstractNumId w:val="7"/>
  </w:num>
  <w:num w:numId="4" w16cid:durableId="1372223196">
    <w:abstractNumId w:val="3"/>
  </w:num>
  <w:num w:numId="5" w16cid:durableId="1617903413">
    <w:abstractNumId w:val="1"/>
  </w:num>
  <w:num w:numId="6" w16cid:durableId="2063014536">
    <w:abstractNumId w:val="0"/>
  </w:num>
  <w:num w:numId="7" w16cid:durableId="20757036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sLQ0MTG1MDYzNzY1M7NU0lEKTi0uzszPAykwtKgFAEeidcMtAAAA"/>
  </w:docVars>
  <w:rsids>
    <w:rsidRoot w:val="00C14B14"/>
    <w:rsid w:val="00003D7C"/>
    <w:rsid w:val="00014140"/>
    <w:rsid w:val="00027428"/>
    <w:rsid w:val="00031EC9"/>
    <w:rsid w:val="00034734"/>
    <w:rsid w:val="000360D6"/>
    <w:rsid w:val="0004299D"/>
    <w:rsid w:val="00052BCF"/>
    <w:rsid w:val="00053B76"/>
    <w:rsid w:val="000542B5"/>
    <w:rsid w:val="000570E9"/>
    <w:rsid w:val="000617A0"/>
    <w:rsid w:val="0006264D"/>
    <w:rsid w:val="00062869"/>
    <w:rsid w:val="000644C1"/>
    <w:rsid w:val="00066FED"/>
    <w:rsid w:val="00075EA6"/>
    <w:rsid w:val="0007709F"/>
    <w:rsid w:val="00085A2B"/>
    <w:rsid w:val="00086F62"/>
    <w:rsid w:val="00090674"/>
    <w:rsid w:val="0009320B"/>
    <w:rsid w:val="00096AE0"/>
    <w:rsid w:val="000A02EA"/>
    <w:rsid w:val="000A1A02"/>
    <w:rsid w:val="000A222E"/>
    <w:rsid w:val="000A3A75"/>
    <w:rsid w:val="000A6F0B"/>
    <w:rsid w:val="000B172F"/>
    <w:rsid w:val="000B1B74"/>
    <w:rsid w:val="000B3A2D"/>
    <w:rsid w:val="000B49C0"/>
    <w:rsid w:val="000B4FB2"/>
    <w:rsid w:val="000B5731"/>
    <w:rsid w:val="000B6CA9"/>
    <w:rsid w:val="000C0F07"/>
    <w:rsid w:val="000C1FC6"/>
    <w:rsid w:val="000C621C"/>
    <w:rsid w:val="000D510F"/>
    <w:rsid w:val="000E10E4"/>
    <w:rsid w:val="000E382F"/>
    <w:rsid w:val="000E5287"/>
    <w:rsid w:val="000E75CD"/>
    <w:rsid w:val="000F479C"/>
    <w:rsid w:val="000F663A"/>
    <w:rsid w:val="001033CA"/>
    <w:rsid w:val="001036BA"/>
    <w:rsid w:val="00105967"/>
    <w:rsid w:val="0011302B"/>
    <w:rsid w:val="001146DC"/>
    <w:rsid w:val="00114AB1"/>
    <w:rsid w:val="00122A74"/>
    <w:rsid w:val="001230FF"/>
    <w:rsid w:val="00123504"/>
    <w:rsid w:val="00125C91"/>
    <w:rsid w:val="00130BD7"/>
    <w:rsid w:val="001340B3"/>
    <w:rsid w:val="0013646A"/>
    <w:rsid w:val="00137B8C"/>
    <w:rsid w:val="0015051A"/>
    <w:rsid w:val="001537CE"/>
    <w:rsid w:val="00153EBC"/>
    <w:rsid w:val="0015557F"/>
    <w:rsid w:val="00155B67"/>
    <w:rsid w:val="001562AF"/>
    <w:rsid w:val="00161A5B"/>
    <w:rsid w:val="0016385D"/>
    <w:rsid w:val="00167384"/>
    <w:rsid w:val="0016782F"/>
    <w:rsid w:val="00171486"/>
    <w:rsid w:val="00182017"/>
    <w:rsid w:val="001937E9"/>
    <w:rsid w:val="001964E5"/>
    <w:rsid w:val="001A7323"/>
    <w:rsid w:val="001B263B"/>
    <w:rsid w:val="001B476A"/>
    <w:rsid w:val="001C4C6B"/>
    <w:rsid w:val="001C69F7"/>
    <w:rsid w:val="001C764F"/>
    <w:rsid w:val="001C7BB3"/>
    <w:rsid w:val="001D454A"/>
    <w:rsid w:val="001D469C"/>
    <w:rsid w:val="001E3B16"/>
    <w:rsid w:val="001E6535"/>
    <w:rsid w:val="001E7F98"/>
    <w:rsid w:val="001F0E64"/>
    <w:rsid w:val="001F38BC"/>
    <w:rsid w:val="001F5327"/>
    <w:rsid w:val="001F60C0"/>
    <w:rsid w:val="001F61D6"/>
    <w:rsid w:val="00207597"/>
    <w:rsid w:val="002100B7"/>
    <w:rsid w:val="0021619E"/>
    <w:rsid w:val="00216E16"/>
    <w:rsid w:val="002237F3"/>
    <w:rsid w:val="00223B80"/>
    <w:rsid w:val="00223D4C"/>
    <w:rsid w:val="00225C4C"/>
    <w:rsid w:val="0023171B"/>
    <w:rsid w:val="00234A2E"/>
    <w:rsid w:val="00236BFC"/>
    <w:rsid w:val="00237437"/>
    <w:rsid w:val="002409B2"/>
    <w:rsid w:val="00241430"/>
    <w:rsid w:val="00242AC7"/>
    <w:rsid w:val="002502FD"/>
    <w:rsid w:val="00270088"/>
    <w:rsid w:val="00274622"/>
    <w:rsid w:val="00281DE9"/>
    <w:rsid w:val="00285D24"/>
    <w:rsid w:val="00290390"/>
    <w:rsid w:val="00290C9B"/>
    <w:rsid w:val="002915D3"/>
    <w:rsid w:val="002924DB"/>
    <w:rsid w:val="00292EE5"/>
    <w:rsid w:val="00293B99"/>
    <w:rsid w:val="002941DA"/>
    <w:rsid w:val="002A748B"/>
    <w:rsid w:val="002A7AE6"/>
    <w:rsid w:val="002B4BC5"/>
    <w:rsid w:val="002B5648"/>
    <w:rsid w:val="002C5068"/>
    <w:rsid w:val="002C6B46"/>
    <w:rsid w:val="002C743E"/>
    <w:rsid w:val="002D1BAB"/>
    <w:rsid w:val="002D1C7B"/>
    <w:rsid w:val="002D38A1"/>
    <w:rsid w:val="002D76BD"/>
    <w:rsid w:val="002D796E"/>
    <w:rsid w:val="002E3C35"/>
    <w:rsid w:val="002E58B7"/>
    <w:rsid w:val="002E790A"/>
    <w:rsid w:val="002F25A4"/>
    <w:rsid w:val="002F2C56"/>
    <w:rsid w:val="002F5298"/>
    <w:rsid w:val="002F65A4"/>
    <w:rsid w:val="003028C3"/>
    <w:rsid w:val="00313C41"/>
    <w:rsid w:val="0032073D"/>
    <w:rsid w:val="00322F5E"/>
    <w:rsid w:val="003236CC"/>
    <w:rsid w:val="00323EF8"/>
    <w:rsid w:val="00326AC3"/>
    <w:rsid w:val="00326AE0"/>
    <w:rsid w:val="00337E4F"/>
    <w:rsid w:val="00340C36"/>
    <w:rsid w:val="003434D5"/>
    <w:rsid w:val="0034558C"/>
    <w:rsid w:val="00346A9D"/>
    <w:rsid w:val="00351C5A"/>
    <w:rsid w:val="00352C39"/>
    <w:rsid w:val="003617C0"/>
    <w:rsid w:val="003705E0"/>
    <w:rsid w:val="0037292E"/>
    <w:rsid w:val="00381F29"/>
    <w:rsid w:val="00382CD5"/>
    <w:rsid w:val="00385E07"/>
    <w:rsid w:val="00386C88"/>
    <w:rsid w:val="003918D5"/>
    <w:rsid w:val="0039376F"/>
    <w:rsid w:val="003975CA"/>
    <w:rsid w:val="003A287B"/>
    <w:rsid w:val="003A4A65"/>
    <w:rsid w:val="003A5C85"/>
    <w:rsid w:val="003A61B1"/>
    <w:rsid w:val="003B0050"/>
    <w:rsid w:val="003B3C51"/>
    <w:rsid w:val="003B3E03"/>
    <w:rsid w:val="003B793F"/>
    <w:rsid w:val="003C400E"/>
    <w:rsid w:val="003C6F40"/>
    <w:rsid w:val="003D042C"/>
    <w:rsid w:val="003D4223"/>
    <w:rsid w:val="003D6312"/>
    <w:rsid w:val="003D7AD9"/>
    <w:rsid w:val="003D7BF2"/>
    <w:rsid w:val="003E380B"/>
    <w:rsid w:val="003E5817"/>
    <w:rsid w:val="003E7C74"/>
    <w:rsid w:val="003E7CED"/>
    <w:rsid w:val="003F15A5"/>
    <w:rsid w:val="003F31C6"/>
    <w:rsid w:val="0040126F"/>
    <w:rsid w:val="0040225B"/>
    <w:rsid w:val="00402DA2"/>
    <w:rsid w:val="00403B45"/>
    <w:rsid w:val="00405808"/>
    <w:rsid w:val="00411EBB"/>
    <w:rsid w:val="00414A1F"/>
    <w:rsid w:val="004153B4"/>
    <w:rsid w:val="00425AC2"/>
    <w:rsid w:val="00435F99"/>
    <w:rsid w:val="0044593E"/>
    <w:rsid w:val="0044771F"/>
    <w:rsid w:val="00455AFB"/>
    <w:rsid w:val="00460A78"/>
    <w:rsid w:val="00463C54"/>
    <w:rsid w:val="00476543"/>
    <w:rsid w:val="00476F70"/>
    <w:rsid w:val="00482057"/>
    <w:rsid w:val="00482B42"/>
    <w:rsid w:val="0048795C"/>
    <w:rsid w:val="0049647A"/>
    <w:rsid w:val="0049689E"/>
    <w:rsid w:val="0049730C"/>
    <w:rsid w:val="004A5637"/>
    <w:rsid w:val="004A66CB"/>
    <w:rsid w:val="004B151D"/>
    <w:rsid w:val="004B1705"/>
    <w:rsid w:val="004B3296"/>
    <w:rsid w:val="004C06ED"/>
    <w:rsid w:val="004C4C75"/>
    <w:rsid w:val="004C7243"/>
    <w:rsid w:val="004D0D00"/>
    <w:rsid w:val="004D2188"/>
    <w:rsid w:val="004D3A83"/>
    <w:rsid w:val="004E20BA"/>
    <w:rsid w:val="004E21DE"/>
    <w:rsid w:val="004E3C57"/>
    <w:rsid w:val="004E3CB2"/>
    <w:rsid w:val="004E454B"/>
    <w:rsid w:val="004E7EBD"/>
    <w:rsid w:val="004F4941"/>
    <w:rsid w:val="004F503D"/>
    <w:rsid w:val="004F5E32"/>
    <w:rsid w:val="004F7D18"/>
    <w:rsid w:val="0050377D"/>
    <w:rsid w:val="00510154"/>
    <w:rsid w:val="005159C3"/>
    <w:rsid w:val="005172FB"/>
    <w:rsid w:val="00521189"/>
    <w:rsid w:val="00525813"/>
    <w:rsid w:val="0052682A"/>
    <w:rsid w:val="00526898"/>
    <w:rsid w:val="00530BA9"/>
    <w:rsid w:val="0053513F"/>
    <w:rsid w:val="00536884"/>
    <w:rsid w:val="00536925"/>
    <w:rsid w:val="00554254"/>
    <w:rsid w:val="00574405"/>
    <w:rsid w:val="0058102C"/>
    <w:rsid w:val="00582375"/>
    <w:rsid w:val="00582B33"/>
    <w:rsid w:val="00583A9E"/>
    <w:rsid w:val="005854B0"/>
    <w:rsid w:val="00593065"/>
    <w:rsid w:val="00597C84"/>
    <w:rsid w:val="005A0E21"/>
    <w:rsid w:val="005A43CF"/>
    <w:rsid w:val="005A5987"/>
    <w:rsid w:val="005B3A34"/>
    <w:rsid w:val="005B6C75"/>
    <w:rsid w:val="005C6451"/>
    <w:rsid w:val="005C6FAE"/>
    <w:rsid w:val="005C70EB"/>
    <w:rsid w:val="005D2400"/>
    <w:rsid w:val="005D49AF"/>
    <w:rsid w:val="005D7E48"/>
    <w:rsid w:val="005D7EC5"/>
    <w:rsid w:val="005E415C"/>
    <w:rsid w:val="005E56F4"/>
    <w:rsid w:val="005E71ED"/>
    <w:rsid w:val="005E7946"/>
    <w:rsid w:val="005F58F2"/>
    <w:rsid w:val="005F7071"/>
    <w:rsid w:val="005F7475"/>
    <w:rsid w:val="00600591"/>
    <w:rsid w:val="00601BDE"/>
    <w:rsid w:val="00603D83"/>
    <w:rsid w:val="00611299"/>
    <w:rsid w:val="00611425"/>
    <w:rsid w:val="00613B4D"/>
    <w:rsid w:val="00616365"/>
    <w:rsid w:val="00616F3B"/>
    <w:rsid w:val="00621706"/>
    <w:rsid w:val="00623FBB"/>
    <w:rsid w:val="006249A7"/>
    <w:rsid w:val="00626CA2"/>
    <w:rsid w:val="00626D1E"/>
    <w:rsid w:val="00631E96"/>
    <w:rsid w:val="00634890"/>
    <w:rsid w:val="0064225B"/>
    <w:rsid w:val="006432A0"/>
    <w:rsid w:val="006445A3"/>
    <w:rsid w:val="00660AAF"/>
    <w:rsid w:val="00664E52"/>
    <w:rsid w:val="00666708"/>
    <w:rsid w:val="00674F4F"/>
    <w:rsid w:val="006763F9"/>
    <w:rsid w:val="00676644"/>
    <w:rsid w:val="00682DF8"/>
    <w:rsid w:val="00687568"/>
    <w:rsid w:val="006916DD"/>
    <w:rsid w:val="00692163"/>
    <w:rsid w:val="006949BC"/>
    <w:rsid w:val="0069555E"/>
    <w:rsid w:val="00695615"/>
    <w:rsid w:val="006A1D20"/>
    <w:rsid w:val="006B1118"/>
    <w:rsid w:val="006B2B15"/>
    <w:rsid w:val="006B2D50"/>
    <w:rsid w:val="006B4157"/>
    <w:rsid w:val="006B4799"/>
    <w:rsid w:val="006B50EE"/>
    <w:rsid w:val="006B7C41"/>
    <w:rsid w:val="006C5FE1"/>
    <w:rsid w:val="006C6E9F"/>
    <w:rsid w:val="006C7E7B"/>
    <w:rsid w:val="006D1229"/>
    <w:rsid w:val="006D20B5"/>
    <w:rsid w:val="006D372F"/>
    <w:rsid w:val="006D735B"/>
    <w:rsid w:val="006D7A18"/>
    <w:rsid w:val="006D7CE6"/>
    <w:rsid w:val="006E4474"/>
    <w:rsid w:val="006E5ABA"/>
    <w:rsid w:val="006E73B1"/>
    <w:rsid w:val="006F6CE7"/>
    <w:rsid w:val="006F7364"/>
    <w:rsid w:val="007005FA"/>
    <w:rsid w:val="00701388"/>
    <w:rsid w:val="007058CE"/>
    <w:rsid w:val="00707FAC"/>
    <w:rsid w:val="007168A9"/>
    <w:rsid w:val="00717F37"/>
    <w:rsid w:val="007212AC"/>
    <w:rsid w:val="00723B7F"/>
    <w:rsid w:val="00725861"/>
    <w:rsid w:val="0073393A"/>
    <w:rsid w:val="0073539D"/>
    <w:rsid w:val="00740A3B"/>
    <w:rsid w:val="007441DC"/>
    <w:rsid w:val="007502B9"/>
    <w:rsid w:val="007633EE"/>
    <w:rsid w:val="00767B8A"/>
    <w:rsid w:val="00774084"/>
    <w:rsid w:val="00775481"/>
    <w:rsid w:val="00783ACB"/>
    <w:rsid w:val="00790549"/>
    <w:rsid w:val="007943C7"/>
    <w:rsid w:val="00795AF8"/>
    <w:rsid w:val="007A21C1"/>
    <w:rsid w:val="007A233B"/>
    <w:rsid w:val="007A6B6A"/>
    <w:rsid w:val="007B019B"/>
    <w:rsid w:val="007B4863"/>
    <w:rsid w:val="007B7965"/>
    <w:rsid w:val="007C4FBE"/>
    <w:rsid w:val="007C65E6"/>
    <w:rsid w:val="007D406B"/>
    <w:rsid w:val="007D41E4"/>
    <w:rsid w:val="007D4407"/>
    <w:rsid w:val="007E1CA3"/>
    <w:rsid w:val="007E37AA"/>
    <w:rsid w:val="007E5233"/>
    <w:rsid w:val="007E789D"/>
    <w:rsid w:val="007F09A9"/>
    <w:rsid w:val="007F60C6"/>
    <w:rsid w:val="008025D1"/>
    <w:rsid w:val="00804853"/>
    <w:rsid w:val="00806BDD"/>
    <w:rsid w:val="00810BE2"/>
    <w:rsid w:val="00811645"/>
    <w:rsid w:val="008116B7"/>
    <w:rsid w:val="00812D62"/>
    <w:rsid w:val="00812F29"/>
    <w:rsid w:val="00813666"/>
    <w:rsid w:val="00821713"/>
    <w:rsid w:val="00822E52"/>
    <w:rsid w:val="00823AD8"/>
    <w:rsid w:val="00823C1C"/>
    <w:rsid w:val="00827050"/>
    <w:rsid w:val="00832786"/>
    <w:rsid w:val="0083278B"/>
    <w:rsid w:val="00834538"/>
    <w:rsid w:val="00847749"/>
    <w:rsid w:val="00850E89"/>
    <w:rsid w:val="00851B4A"/>
    <w:rsid w:val="008522C3"/>
    <w:rsid w:val="0085365E"/>
    <w:rsid w:val="00856AEA"/>
    <w:rsid w:val="0086194C"/>
    <w:rsid w:val="00861CCC"/>
    <w:rsid w:val="0086242F"/>
    <w:rsid w:val="00881993"/>
    <w:rsid w:val="008827F2"/>
    <w:rsid w:val="008849B6"/>
    <w:rsid w:val="00884AE8"/>
    <w:rsid w:val="00884B48"/>
    <w:rsid w:val="008930E4"/>
    <w:rsid w:val="00893821"/>
    <w:rsid w:val="008952D5"/>
    <w:rsid w:val="008A411E"/>
    <w:rsid w:val="008A7B9C"/>
    <w:rsid w:val="008B39FA"/>
    <w:rsid w:val="008B4233"/>
    <w:rsid w:val="008B4754"/>
    <w:rsid w:val="008B4D99"/>
    <w:rsid w:val="008B6560"/>
    <w:rsid w:val="008C0867"/>
    <w:rsid w:val="008C372E"/>
    <w:rsid w:val="008C3B8B"/>
    <w:rsid w:val="008D56F9"/>
    <w:rsid w:val="008E3089"/>
    <w:rsid w:val="008E6A7A"/>
    <w:rsid w:val="008F1038"/>
    <w:rsid w:val="008F7046"/>
    <w:rsid w:val="008F706D"/>
    <w:rsid w:val="009005FC"/>
    <w:rsid w:val="0090478C"/>
    <w:rsid w:val="0091081D"/>
    <w:rsid w:val="0091405B"/>
    <w:rsid w:val="00922E5A"/>
    <w:rsid w:val="00924AC8"/>
    <w:rsid w:val="009254DC"/>
    <w:rsid w:val="009259AF"/>
    <w:rsid w:val="009314A7"/>
    <w:rsid w:val="00933C71"/>
    <w:rsid w:val="00940641"/>
    <w:rsid w:val="00940D87"/>
    <w:rsid w:val="00943315"/>
    <w:rsid w:val="00946C27"/>
    <w:rsid w:val="00957EE8"/>
    <w:rsid w:val="009719B9"/>
    <w:rsid w:val="00973C04"/>
    <w:rsid w:val="0097643C"/>
    <w:rsid w:val="0098654A"/>
    <w:rsid w:val="009904B1"/>
    <w:rsid w:val="009906A9"/>
    <w:rsid w:val="00992049"/>
    <w:rsid w:val="009A442A"/>
    <w:rsid w:val="009A4F3D"/>
    <w:rsid w:val="009A6E6E"/>
    <w:rsid w:val="009A7CC0"/>
    <w:rsid w:val="009A7FBE"/>
    <w:rsid w:val="009B0F6E"/>
    <w:rsid w:val="009B3676"/>
    <w:rsid w:val="009B65B1"/>
    <w:rsid w:val="009B696B"/>
    <w:rsid w:val="009B7671"/>
    <w:rsid w:val="009C07B1"/>
    <w:rsid w:val="009D0AA6"/>
    <w:rsid w:val="009D29D2"/>
    <w:rsid w:val="009D5FB3"/>
    <w:rsid w:val="009E0247"/>
    <w:rsid w:val="009E056F"/>
    <w:rsid w:val="009E21EA"/>
    <w:rsid w:val="009E5BA1"/>
    <w:rsid w:val="009E6A34"/>
    <w:rsid w:val="009F056E"/>
    <w:rsid w:val="00A023A0"/>
    <w:rsid w:val="00A1080E"/>
    <w:rsid w:val="00A22F17"/>
    <w:rsid w:val="00A23ED9"/>
    <w:rsid w:val="00A24F3D"/>
    <w:rsid w:val="00A26DCD"/>
    <w:rsid w:val="00A314BB"/>
    <w:rsid w:val="00A31909"/>
    <w:rsid w:val="00A3234C"/>
    <w:rsid w:val="00A32B7D"/>
    <w:rsid w:val="00A334CE"/>
    <w:rsid w:val="00A442BE"/>
    <w:rsid w:val="00A53BF4"/>
    <w:rsid w:val="00A54838"/>
    <w:rsid w:val="00A5596B"/>
    <w:rsid w:val="00A569AA"/>
    <w:rsid w:val="00A56A29"/>
    <w:rsid w:val="00A60A7C"/>
    <w:rsid w:val="00A646B3"/>
    <w:rsid w:val="00A65F3B"/>
    <w:rsid w:val="00A6739B"/>
    <w:rsid w:val="00A723BC"/>
    <w:rsid w:val="00A73F49"/>
    <w:rsid w:val="00A81FAF"/>
    <w:rsid w:val="00A82ABA"/>
    <w:rsid w:val="00A83344"/>
    <w:rsid w:val="00A83634"/>
    <w:rsid w:val="00A90413"/>
    <w:rsid w:val="00A905D4"/>
    <w:rsid w:val="00AA38B4"/>
    <w:rsid w:val="00AA728C"/>
    <w:rsid w:val="00AB0A9C"/>
    <w:rsid w:val="00AB36A3"/>
    <w:rsid w:val="00AB7119"/>
    <w:rsid w:val="00AC0013"/>
    <w:rsid w:val="00AC0218"/>
    <w:rsid w:val="00AC3B9A"/>
    <w:rsid w:val="00AC63D4"/>
    <w:rsid w:val="00AD1CFD"/>
    <w:rsid w:val="00AD36C8"/>
    <w:rsid w:val="00AD5855"/>
    <w:rsid w:val="00AE1606"/>
    <w:rsid w:val="00AE4C96"/>
    <w:rsid w:val="00AE7500"/>
    <w:rsid w:val="00AE7F87"/>
    <w:rsid w:val="00AF0C13"/>
    <w:rsid w:val="00AF1C90"/>
    <w:rsid w:val="00AF3542"/>
    <w:rsid w:val="00AF38D8"/>
    <w:rsid w:val="00AF5ABE"/>
    <w:rsid w:val="00AF72C6"/>
    <w:rsid w:val="00B00415"/>
    <w:rsid w:val="00B03122"/>
    <w:rsid w:val="00B03C2A"/>
    <w:rsid w:val="00B1000D"/>
    <w:rsid w:val="00B10134"/>
    <w:rsid w:val="00B14C67"/>
    <w:rsid w:val="00B165A9"/>
    <w:rsid w:val="00B16BFE"/>
    <w:rsid w:val="00B21BCA"/>
    <w:rsid w:val="00B235BC"/>
    <w:rsid w:val="00B32FE3"/>
    <w:rsid w:val="00B36AA9"/>
    <w:rsid w:val="00B3739C"/>
    <w:rsid w:val="00B37CC1"/>
    <w:rsid w:val="00B43C39"/>
    <w:rsid w:val="00B46CE5"/>
    <w:rsid w:val="00B47EBB"/>
    <w:rsid w:val="00B500E5"/>
    <w:rsid w:val="00B5063F"/>
    <w:rsid w:val="00B50956"/>
    <w:rsid w:val="00B5106E"/>
    <w:rsid w:val="00B55A5D"/>
    <w:rsid w:val="00B608C2"/>
    <w:rsid w:val="00B64C34"/>
    <w:rsid w:val="00B6608F"/>
    <w:rsid w:val="00B66C61"/>
    <w:rsid w:val="00B709CB"/>
    <w:rsid w:val="00B716CB"/>
    <w:rsid w:val="00B72537"/>
    <w:rsid w:val="00B846A1"/>
    <w:rsid w:val="00B93CD4"/>
    <w:rsid w:val="00BA39BB"/>
    <w:rsid w:val="00BA3B3D"/>
    <w:rsid w:val="00BB085F"/>
    <w:rsid w:val="00BB681F"/>
    <w:rsid w:val="00BB7EEA"/>
    <w:rsid w:val="00BC61E9"/>
    <w:rsid w:val="00BD06C1"/>
    <w:rsid w:val="00BD1909"/>
    <w:rsid w:val="00BD1E19"/>
    <w:rsid w:val="00BD28EB"/>
    <w:rsid w:val="00BD7329"/>
    <w:rsid w:val="00BE5E16"/>
    <w:rsid w:val="00BE5FD1"/>
    <w:rsid w:val="00BF2E91"/>
    <w:rsid w:val="00BF5864"/>
    <w:rsid w:val="00BF6337"/>
    <w:rsid w:val="00C02364"/>
    <w:rsid w:val="00C063C1"/>
    <w:rsid w:val="00C06E05"/>
    <w:rsid w:val="00C07900"/>
    <w:rsid w:val="00C14B14"/>
    <w:rsid w:val="00C14F5B"/>
    <w:rsid w:val="00C17370"/>
    <w:rsid w:val="00C2054D"/>
    <w:rsid w:val="00C21C6E"/>
    <w:rsid w:val="00C226DD"/>
    <w:rsid w:val="00C2276D"/>
    <w:rsid w:val="00C252EB"/>
    <w:rsid w:val="00C25D16"/>
    <w:rsid w:val="00C26EC0"/>
    <w:rsid w:val="00C316C3"/>
    <w:rsid w:val="00C561A4"/>
    <w:rsid w:val="00C56C77"/>
    <w:rsid w:val="00C614B2"/>
    <w:rsid w:val="00C7140F"/>
    <w:rsid w:val="00C7670A"/>
    <w:rsid w:val="00C769CE"/>
    <w:rsid w:val="00C81C44"/>
    <w:rsid w:val="00C84923"/>
    <w:rsid w:val="00C84C9D"/>
    <w:rsid w:val="00CA409B"/>
    <w:rsid w:val="00CB4518"/>
    <w:rsid w:val="00CB7B3E"/>
    <w:rsid w:val="00CC739D"/>
    <w:rsid w:val="00CD0EC7"/>
    <w:rsid w:val="00CD13F5"/>
    <w:rsid w:val="00CD3804"/>
    <w:rsid w:val="00CD460D"/>
    <w:rsid w:val="00CD4729"/>
    <w:rsid w:val="00CD5FE5"/>
    <w:rsid w:val="00CE3922"/>
    <w:rsid w:val="00CF505F"/>
    <w:rsid w:val="00D04468"/>
    <w:rsid w:val="00D119E3"/>
    <w:rsid w:val="00D125DD"/>
    <w:rsid w:val="00D149AC"/>
    <w:rsid w:val="00D23DCA"/>
    <w:rsid w:val="00D25F40"/>
    <w:rsid w:val="00D30640"/>
    <w:rsid w:val="00D33608"/>
    <w:rsid w:val="00D343E2"/>
    <w:rsid w:val="00D36257"/>
    <w:rsid w:val="00D428E6"/>
    <w:rsid w:val="00D4687E"/>
    <w:rsid w:val="00D53A12"/>
    <w:rsid w:val="00D57439"/>
    <w:rsid w:val="00D62080"/>
    <w:rsid w:val="00D623AB"/>
    <w:rsid w:val="00D64E1E"/>
    <w:rsid w:val="00D64EDA"/>
    <w:rsid w:val="00D70289"/>
    <w:rsid w:val="00D804D2"/>
    <w:rsid w:val="00D82550"/>
    <w:rsid w:val="00D83E33"/>
    <w:rsid w:val="00D87E2A"/>
    <w:rsid w:val="00D923BA"/>
    <w:rsid w:val="00D9290C"/>
    <w:rsid w:val="00D962D2"/>
    <w:rsid w:val="00DB0258"/>
    <w:rsid w:val="00DB0C43"/>
    <w:rsid w:val="00DC76B0"/>
    <w:rsid w:val="00DD335F"/>
    <w:rsid w:val="00DE3354"/>
    <w:rsid w:val="00DE3836"/>
    <w:rsid w:val="00DF7DCD"/>
    <w:rsid w:val="00E079F7"/>
    <w:rsid w:val="00E10AF0"/>
    <w:rsid w:val="00E1218F"/>
    <w:rsid w:val="00E122DE"/>
    <w:rsid w:val="00E16F06"/>
    <w:rsid w:val="00E22B3B"/>
    <w:rsid w:val="00E269D4"/>
    <w:rsid w:val="00E30429"/>
    <w:rsid w:val="00E47E6F"/>
    <w:rsid w:val="00E50B7D"/>
    <w:rsid w:val="00E54556"/>
    <w:rsid w:val="00E549FD"/>
    <w:rsid w:val="00E75ACF"/>
    <w:rsid w:val="00E815E1"/>
    <w:rsid w:val="00E84DD4"/>
    <w:rsid w:val="00E904A1"/>
    <w:rsid w:val="00EB2189"/>
    <w:rsid w:val="00EB4BB8"/>
    <w:rsid w:val="00EB7D28"/>
    <w:rsid w:val="00EB7FFD"/>
    <w:rsid w:val="00EC0D0C"/>
    <w:rsid w:val="00EC3F13"/>
    <w:rsid w:val="00EC5FB4"/>
    <w:rsid w:val="00ED4A2C"/>
    <w:rsid w:val="00EE3374"/>
    <w:rsid w:val="00EE7704"/>
    <w:rsid w:val="00EF31C2"/>
    <w:rsid w:val="00EF6940"/>
    <w:rsid w:val="00EF6FE3"/>
    <w:rsid w:val="00EF7A5B"/>
    <w:rsid w:val="00F02EA7"/>
    <w:rsid w:val="00F065E9"/>
    <w:rsid w:val="00F104DA"/>
    <w:rsid w:val="00F164CB"/>
    <w:rsid w:val="00F2044A"/>
    <w:rsid w:val="00F20BFC"/>
    <w:rsid w:val="00F20F63"/>
    <w:rsid w:val="00F24D5F"/>
    <w:rsid w:val="00F34D1A"/>
    <w:rsid w:val="00F35BAA"/>
    <w:rsid w:val="00F36E34"/>
    <w:rsid w:val="00F568F2"/>
    <w:rsid w:val="00F615AE"/>
    <w:rsid w:val="00F71B25"/>
    <w:rsid w:val="00F726C3"/>
    <w:rsid w:val="00F757EB"/>
    <w:rsid w:val="00F77BF7"/>
    <w:rsid w:val="00F820CA"/>
    <w:rsid w:val="00F846A5"/>
    <w:rsid w:val="00F8554C"/>
    <w:rsid w:val="00F86CF4"/>
    <w:rsid w:val="00F92B7C"/>
    <w:rsid w:val="00F95F82"/>
    <w:rsid w:val="00F97A90"/>
    <w:rsid w:val="00FA2942"/>
    <w:rsid w:val="00FA6019"/>
    <w:rsid w:val="00FB69C3"/>
    <w:rsid w:val="00FB727D"/>
    <w:rsid w:val="00FC1B12"/>
    <w:rsid w:val="00FC2F35"/>
    <w:rsid w:val="00FC3FD7"/>
    <w:rsid w:val="00FC5F83"/>
    <w:rsid w:val="00FD1132"/>
    <w:rsid w:val="00FD1FC6"/>
    <w:rsid w:val="00FD2C2E"/>
    <w:rsid w:val="00FD3AD3"/>
    <w:rsid w:val="00FD705C"/>
    <w:rsid w:val="00FE0C8F"/>
    <w:rsid w:val="00FE5869"/>
    <w:rsid w:val="00FE5A24"/>
    <w:rsid w:val="00FF489B"/>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IJASEITParagraph">
    <w:name w:val="IJASEIT Paragraph"/>
    <w:basedOn w:val="Normal"/>
    <w:link w:val="IJASEITParagraphChar"/>
    <w:rsid w:val="007E37AA"/>
    <w:pPr>
      <w:adjustRightInd w:val="0"/>
      <w:snapToGrid w:val="0"/>
      <w:ind w:firstLine="216"/>
      <w:jc w:val="both"/>
    </w:pPr>
    <w:rPr>
      <w:sz w:val="20"/>
      <w:szCs w:val="24"/>
      <w:lang w:val="en-AU" w:eastAsia="zh-CN"/>
    </w:rPr>
  </w:style>
  <w:style w:type="character" w:customStyle="1" w:styleId="IJASEITParagraphChar">
    <w:name w:val="IJASEIT Paragraph Char"/>
    <w:link w:val="IJASEITParagraph"/>
    <w:rsid w:val="007E37AA"/>
    <w:rPr>
      <w:rFonts w:eastAsia="SimSun"/>
      <w:szCs w:val="24"/>
      <w:lang w:val="en-AU" w:eastAsia="zh-CN"/>
    </w:rPr>
  </w:style>
  <w:style w:type="paragraph" w:customStyle="1" w:styleId="IJASEITFigureCaptionSingle-Line">
    <w:name w:val="IJASEIT Figure Caption Single-Line"/>
    <w:basedOn w:val="Normal"/>
    <w:next w:val="IJASEITParagraph"/>
    <w:rsid w:val="00EB2189"/>
    <w:pPr>
      <w:adjustRightInd w:val="0"/>
      <w:snapToGrid w:val="0"/>
      <w:jc w:val="center"/>
    </w:pPr>
    <w:rPr>
      <w:sz w:val="16"/>
      <w:szCs w:val="24"/>
      <w:lang w:val="en-AU" w:eastAsia="zh-CN"/>
    </w:rPr>
  </w:style>
  <w:style w:type="paragraph" w:customStyle="1" w:styleId="IJASEITEquation">
    <w:name w:val="IJASEIT Equation"/>
    <w:basedOn w:val="IJASEITParagraph"/>
    <w:qFormat/>
    <w:rsid w:val="00C25D16"/>
    <w:pPr>
      <w:tabs>
        <w:tab w:val="center" w:pos="2438"/>
        <w:tab w:val="right" w:pos="4876"/>
      </w:tabs>
      <w:ind w:firstLine="0"/>
    </w:pPr>
  </w:style>
  <w:style w:type="paragraph" w:styleId="Bibliography">
    <w:name w:val="Bibliography"/>
    <w:basedOn w:val="Normal"/>
    <w:next w:val="Normal"/>
    <w:uiPriority w:val="37"/>
    <w:unhideWhenUsed/>
    <w:rsid w:val="00C7140F"/>
  </w:style>
  <w:style w:type="paragraph" w:customStyle="1" w:styleId="IJASEITAuthorName">
    <w:name w:val="IJASEIT Author Name"/>
    <w:basedOn w:val="Normal"/>
    <w:next w:val="Normal"/>
    <w:rsid w:val="00631E96"/>
    <w:pPr>
      <w:adjustRightInd w:val="0"/>
      <w:snapToGrid w:val="0"/>
      <w:spacing w:before="120" w:after="120"/>
      <w:jc w:val="center"/>
    </w:pPr>
    <w:rPr>
      <w:szCs w:val="24"/>
      <w:lang w:eastAsia="en-GB"/>
    </w:rPr>
  </w:style>
  <w:style w:type="paragraph" w:customStyle="1" w:styleId="Affiliation">
    <w:name w:val="Affiliation"/>
    <w:basedOn w:val="Normal"/>
    <w:rsid w:val="00631E96"/>
    <w:pPr>
      <w:spacing w:afterLines="25" w:after="60"/>
      <w:jc w:val="center"/>
    </w:pPr>
    <w:rPr>
      <w:rFonts w:eastAsia="PMingLiU"/>
      <w:sz w:val="22"/>
      <w:lang w:eastAsia="zh-CN"/>
    </w:rPr>
  </w:style>
  <w:style w:type="character" w:customStyle="1" w:styleId="Heading1Char">
    <w:name w:val="Heading 1 Char"/>
    <w:basedOn w:val="DefaultParagraphFont"/>
    <w:link w:val="Heading1"/>
    <w:rsid w:val="002D38A1"/>
    <w:rPr>
      <w:b/>
      <w:caps/>
      <w:sz w:val="24"/>
      <w:lang w:val="en-US" w:eastAsia="en-US"/>
    </w:rPr>
  </w:style>
  <w:style w:type="paragraph" w:styleId="Revision">
    <w:name w:val="Revision"/>
    <w:hidden/>
    <w:uiPriority w:val="99"/>
    <w:semiHidden/>
    <w:rsid w:val="000B6CA9"/>
    <w:rPr>
      <w:sz w:val="24"/>
      <w:lang w:val="en-US" w:eastAsia="en-US"/>
    </w:rPr>
  </w:style>
  <w:style w:type="character" w:customStyle="1" w:styleId="underline">
    <w:name w:val="underline"/>
    <w:basedOn w:val="DefaultParagraphFont"/>
    <w:rsid w:val="00FB69C3"/>
  </w:style>
  <w:style w:type="character" w:customStyle="1" w:styleId="red">
    <w:name w:val="red"/>
    <w:basedOn w:val="DefaultParagraphFont"/>
    <w:rsid w:val="00FB69C3"/>
  </w:style>
  <w:style w:type="character" w:customStyle="1" w:styleId="blue">
    <w:name w:val="blue"/>
    <w:basedOn w:val="DefaultParagraphFont"/>
    <w:rsid w:val="00FB6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92531">
      <w:bodyDiv w:val="1"/>
      <w:marLeft w:val="0"/>
      <w:marRight w:val="0"/>
      <w:marTop w:val="0"/>
      <w:marBottom w:val="0"/>
      <w:divBdr>
        <w:top w:val="none" w:sz="0" w:space="0" w:color="auto"/>
        <w:left w:val="none" w:sz="0" w:space="0" w:color="auto"/>
        <w:bottom w:val="none" w:sz="0" w:space="0" w:color="auto"/>
        <w:right w:val="none" w:sz="0" w:space="0" w:color="auto"/>
      </w:divBdr>
    </w:div>
    <w:div w:id="36509626">
      <w:bodyDiv w:val="1"/>
      <w:marLeft w:val="0"/>
      <w:marRight w:val="0"/>
      <w:marTop w:val="0"/>
      <w:marBottom w:val="0"/>
      <w:divBdr>
        <w:top w:val="none" w:sz="0" w:space="0" w:color="auto"/>
        <w:left w:val="none" w:sz="0" w:space="0" w:color="auto"/>
        <w:bottom w:val="none" w:sz="0" w:space="0" w:color="auto"/>
        <w:right w:val="none" w:sz="0" w:space="0" w:color="auto"/>
      </w:divBdr>
    </w:div>
    <w:div w:id="49429722">
      <w:bodyDiv w:val="1"/>
      <w:marLeft w:val="0"/>
      <w:marRight w:val="0"/>
      <w:marTop w:val="0"/>
      <w:marBottom w:val="0"/>
      <w:divBdr>
        <w:top w:val="none" w:sz="0" w:space="0" w:color="auto"/>
        <w:left w:val="none" w:sz="0" w:space="0" w:color="auto"/>
        <w:bottom w:val="none" w:sz="0" w:space="0" w:color="auto"/>
        <w:right w:val="none" w:sz="0" w:space="0" w:color="auto"/>
      </w:divBdr>
    </w:div>
    <w:div w:id="56905134">
      <w:bodyDiv w:val="1"/>
      <w:marLeft w:val="0"/>
      <w:marRight w:val="0"/>
      <w:marTop w:val="0"/>
      <w:marBottom w:val="0"/>
      <w:divBdr>
        <w:top w:val="none" w:sz="0" w:space="0" w:color="auto"/>
        <w:left w:val="none" w:sz="0" w:space="0" w:color="auto"/>
        <w:bottom w:val="none" w:sz="0" w:space="0" w:color="auto"/>
        <w:right w:val="none" w:sz="0" w:space="0" w:color="auto"/>
      </w:divBdr>
    </w:div>
    <w:div w:id="64422663">
      <w:bodyDiv w:val="1"/>
      <w:marLeft w:val="0"/>
      <w:marRight w:val="0"/>
      <w:marTop w:val="0"/>
      <w:marBottom w:val="0"/>
      <w:divBdr>
        <w:top w:val="none" w:sz="0" w:space="0" w:color="auto"/>
        <w:left w:val="none" w:sz="0" w:space="0" w:color="auto"/>
        <w:bottom w:val="none" w:sz="0" w:space="0" w:color="auto"/>
        <w:right w:val="none" w:sz="0" w:space="0" w:color="auto"/>
      </w:divBdr>
    </w:div>
    <w:div w:id="73480374">
      <w:bodyDiv w:val="1"/>
      <w:marLeft w:val="0"/>
      <w:marRight w:val="0"/>
      <w:marTop w:val="0"/>
      <w:marBottom w:val="0"/>
      <w:divBdr>
        <w:top w:val="none" w:sz="0" w:space="0" w:color="auto"/>
        <w:left w:val="none" w:sz="0" w:space="0" w:color="auto"/>
        <w:bottom w:val="none" w:sz="0" w:space="0" w:color="auto"/>
        <w:right w:val="none" w:sz="0" w:space="0" w:color="auto"/>
      </w:divBdr>
    </w:div>
    <w:div w:id="84112812">
      <w:bodyDiv w:val="1"/>
      <w:marLeft w:val="0"/>
      <w:marRight w:val="0"/>
      <w:marTop w:val="0"/>
      <w:marBottom w:val="0"/>
      <w:divBdr>
        <w:top w:val="none" w:sz="0" w:space="0" w:color="auto"/>
        <w:left w:val="none" w:sz="0" w:space="0" w:color="auto"/>
        <w:bottom w:val="none" w:sz="0" w:space="0" w:color="auto"/>
        <w:right w:val="none" w:sz="0" w:space="0" w:color="auto"/>
      </w:divBdr>
    </w:div>
    <w:div w:id="86655796">
      <w:bodyDiv w:val="1"/>
      <w:marLeft w:val="0"/>
      <w:marRight w:val="0"/>
      <w:marTop w:val="0"/>
      <w:marBottom w:val="0"/>
      <w:divBdr>
        <w:top w:val="none" w:sz="0" w:space="0" w:color="auto"/>
        <w:left w:val="none" w:sz="0" w:space="0" w:color="auto"/>
        <w:bottom w:val="none" w:sz="0" w:space="0" w:color="auto"/>
        <w:right w:val="none" w:sz="0" w:space="0" w:color="auto"/>
      </w:divBdr>
    </w:div>
    <w:div w:id="97339174">
      <w:bodyDiv w:val="1"/>
      <w:marLeft w:val="0"/>
      <w:marRight w:val="0"/>
      <w:marTop w:val="0"/>
      <w:marBottom w:val="0"/>
      <w:divBdr>
        <w:top w:val="none" w:sz="0" w:space="0" w:color="auto"/>
        <w:left w:val="none" w:sz="0" w:space="0" w:color="auto"/>
        <w:bottom w:val="none" w:sz="0" w:space="0" w:color="auto"/>
        <w:right w:val="none" w:sz="0" w:space="0" w:color="auto"/>
      </w:divBdr>
    </w:div>
    <w:div w:id="122818127">
      <w:bodyDiv w:val="1"/>
      <w:marLeft w:val="0"/>
      <w:marRight w:val="0"/>
      <w:marTop w:val="0"/>
      <w:marBottom w:val="0"/>
      <w:divBdr>
        <w:top w:val="none" w:sz="0" w:space="0" w:color="auto"/>
        <w:left w:val="none" w:sz="0" w:space="0" w:color="auto"/>
        <w:bottom w:val="none" w:sz="0" w:space="0" w:color="auto"/>
        <w:right w:val="none" w:sz="0" w:space="0" w:color="auto"/>
      </w:divBdr>
    </w:div>
    <w:div w:id="123475969">
      <w:bodyDiv w:val="1"/>
      <w:marLeft w:val="0"/>
      <w:marRight w:val="0"/>
      <w:marTop w:val="0"/>
      <w:marBottom w:val="0"/>
      <w:divBdr>
        <w:top w:val="none" w:sz="0" w:space="0" w:color="auto"/>
        <w:left w:val="none" w:sz="0" w:space="0" w:color="auto"/>
        <w:bottom w:val="none" w:sz="0" w:space="0" w:color="auto"/>
        <w:right w:val="none" w:sz="0" w:space="0" w:color="auto"/>
      </w:divBdr>
    </w:div>
    <w:div w:id="193277106">
      <w:bodyDiv w:val="1"/>
      <w:marLeft w:val="0"/>
      <w:marRight w:val="0"/>
      <w:marTop w:val="0"/>
      <w:marBottom w:val="0"/>
      <w:divBdr>
        <w:top w:val="none" w:sz="0" w:space="0" w:color="auto"/>
        <w:left w:val="none" w:sz="0" w:space="0" w:color="auto"/>
        <w:bottom w:val="none" w:sz="0" w:space="0" w:color="auto"/>
        <w:right w:val="none" w:sz="0" w:space="0" w:color="auto"/>
      </w:divBdr>
    </w:div>
    <w:div w:id="203296189">
      <w:bodyDiv w:val="1"/>
      <w:marLeft w:val="0"/>
      <w:marRight w:val="0"/>
      <w:marTop w:val="0"/>
      <w:marBottom w:val="0"/>
      <w:divBdr>
        <w:top w:val="none" w:sz="0" w:space="0" w:color="auto"/>
        <w:left w:val="none" w:sz="0" w:space="0" w:color="auto"/>
        <w:bottom w:val="none" w:sz="0" w:space="0" w:color="auto"/>
        <w:right w:val="none" w:sz="0" w:space="0" w:color="auto"/>
      </w:divBdr>
    </w:div>
    <w:div w:id="209808138">
      <w:bodyDiv w:val="1"/>
      <w:marLeft w:val="0"/>
      <w:marRight w:val="0"/>
      <w:marTop w:val="0"/>
      <w:marBottom w:val="0"/>
      <w:divBdr>
        <w:top w:val="none" w:sz="0" w:space="0" w:color="auto"/>
        <w:left w:val="none" w:sz="0" w:space="0" w:color="auto"/>
        <w:bottom w:val="none" w:sz="0" w:space="0" w:color="auto"/>
        <w:right w:val="none" w:sz="0" w:space="0" w:color="auto"/>
      </w:divBdr>
    </w:div>
    <w:div w:id="219218168">
      <w:bodyDiv w:val="1"/>
      <w:marLeft w:val="0"/>
      <w:marRight w:val="0"/>
      <w:marTop w:val="0"/>
      <w:marBottom w:val="0"/>
      <w:divBdr>
        <w:top w:val="none" w:sz="0" w:space="0" w:color="auto"/>
        <w:left w:val="none" w:sz="0" w:space="0" w:color="auto"/>
        <w:bottom w:val="none" w:sz="0" w:space="0" w:color="auto"/>
        <w:right w:val="none" w:sz="0" w:space="0" w:color="auto"/>
      </w:divBdr>
    </w:div>
    <w:div w:id="264389948">
      <w:bodyDiv w:val="1"/>
      <w:marLeft w:val="0"/>
      <w:marRight w:val="0"/>
      <w:marTop w:val="0"/>
      <w:marBottom w:val="0"/>
      <w:divBdr>
        <w:top w:val="none" w:sz="0" w:space="0" w:color="auto"/>
        <w:left w:val="none" w:sz="0" w:space="0" w:color="auto"/>
        <w:bottom w:val="none" w:sz="0" w:space="0" w:color="auto"/>
        <w:right w:val="none" w:sz="0" w:space="0" w:color="auto"/>
      </w:divBdr>
    </w:div>
    <w:div w:id="301346461">
      <w:bodyDiv w:val="1"/>
      <w:marLeft w:val="0"/>
      <w:marRight w:val="0"/>
      <w:marTop w:val="0"/>
      <w:marBottom w:val="0"/>
      <w:divBdr>
        <w:top w:val="none" w:sz="0" w:space="0" w:color="auto"/>
        <w:left w:val="none" w:sz="0" w:space="0" w:color="auto"/>
        <w:bottom w:val="none" w:sz="0" w:space="0" w:color="auto"/>
        <w:right w:val="none" w:sz="0" w:space="0" w:color="auto"/>
      </w:divBdr>
    </w:div>
    <w:div w:id="310450555">
      <w:bodyDiv w:val="1"/>
      <w:marLeft w:val="0"/>
      <w:marRight w:val="0"/>
      <w:marTop w:val="0"/>
      <w:marBottom w:val="0"/>
      <w:divBdr>
        <w:top w:val="none" w:sz="0" w:space="0" w:color="auto"/>
        <w:left w:val="none" w:sz="0" w:space="0" w:color="auto"/>
        <w:bottom w:val="none" w:sz="0" w:space="0" w:color="auto"/>
        <w:right w:val="none" w:sz="0" w:space="0" w:color="auto"/>
      </w:divBdr>
    </w:div>
    <w:div w:id="349381059">
      <w:bodyDiv w:val="1"/>
      <w:marLeft w:val="0"/>
      <w:marRight w:val="0"/>
      <w:marTop w:val="0"/>
      <w:marBottom w:val="0"/>
      <w:divBdr>
        <w:top w:val="none" w:sz="0" w:space="0" w:color="auto"/>
        <w:left w:val="none" w:sz="0" w:space="0" w:color="auto"/>
        <w:bottom w:val="none" w:sz="0" w:space="0" w:color="auto"/>
        <w:right w:val="none" w:sz="0" w:space="0" w:color="auto"/>
      </w:divBdr>
    </w:div>
    <w:div w:id="374963354">
      <w:bodyDiv w:val="1"/>
      <w:marLeft w:val="0"/>
      <w:marRight w:val="0"/>
      <w:marTop w:val="0"/>
      <w:marBottom w:val="0"/>
      <w:divBdr>
        <w:top w:val="none" w:sz="0" w:space="0" w:color="auto"/>
        <w:left w:val="none" w:sz="0" w:space="0" w:color="auto"/>
        <w:bottom w:val="none" w:sz="0" w:space="0" w:color="auto"/>
        <w:right w:val="none" w:sz="0" w:space="0" w:color="auto"/>
      </w:divBdr>
    </w:div>
    <w:div w:id="387414116">
      <w:bodyDiv w:val="1"/>
      <w:marLeft w:val="0"/>
      <w:marRight w:val="0"/>
      <w:marTop w:val="0"/>
      <w:marBottom w:val="0"/>
      <w:divBdr>
        <w:top w:val="none" w:sz="0" w:space="0" w:color="auto"/>
        <w:left w:val="none" w:sz="0" w:space="0" w:color="auto"/>
        <w:bottom w:val="none" w:sz="0" w:space="0" w:color="auto"/>
        <w:right w:val="none" w:sz="0" w:space="0" w:color="auto"/>
      </w:divBdr>
    </w:div>
    <w:div w:id="472716823">
      <w:bodyDiv w:val="1"/>
      <w:marLeft w:val="0"/>
      <w:marRight w:val="0"/>
      <w:marTop w:val="0"/>
      <w:marBottom w:val="0"/>
      <w:divBdr>
        <w:top w:val="none" w:sz="0" w:space="0" w:color="auto"/>
        <w:left w:val="none" w:sz="0" w:space="0" w:color="auto"/>
        <w:bottom w:val="none" w:sz="0" w:space="0" w:color="auto"/>
        <w:right w:val="none" w:sz="0" w:space="0" w:color="auto"/>
      </w:divBdr>
    </w:div>
    <w:div w:id="477844940">
      <w:bodyDiv w:val="1"/>
      <w:marLeft w:val="0"/>
      <w:marRight w:val="0"/>
      <w:marTop w:val="0"/>
      <w:marBottom w:val="0"/>
      <w:divBdr>
        <w:top w:val="none" w:sz="0" w:space="0" w:color="auto"/>
        <w:left w:val="none" w:sz="0" w:space="0" w:color="auto"/>
        <w:bottom w:val="none" w:sz="0" w:space="0" w:color="auto"/>
        <w:right w:val="none" w:sz="0" w:space="0" w:color="auto"/>
      </w:divBdr>
    </w:div>
    <w:div w:id="490407344">
      <w:bodyDiv w:val="1"/>
      <w:marLeft w:val="0"/>
      <w:marRight w:val="0"/>
      <w:marTop w:val="0"/>
      <w:marBottom w:val="0"/>
      <w:divBdr>
        <w:top w:val="none" w:sz="0" w:space="0" w:color="auto"/>
        <w:left w:val="none" w:sz="0" w:space="0" w:color="auto"/>
        <w:bottom w:val="none" w:sz="0" w:space="0" w:color="auto"/>
        <w:right w:val="none" w:sz="0" w:space="0" w:color="auto"/>
      </w:divBdr>
    </w:div>
    <w:div w:id="504436635">
      <w:bodyDiv w:val="1"/>
      <w:marLeft w:val="0"/>
      <w:marRight w:val="0"/>
      <w:marTop w:val="0"/>
      <w:marBottom w:val="0"/>
      <w:divBdr>
        <w:top w:val="none" w:sz="0" w:space="0" w:color="auto"/>
        <w:left w:val="none" w:sz="0" w:space="0" w:color="auto"/>
        <w:bottom w:val="none" w:sz="0" w:space="0" w:color="auto"/>
        <w:right w:val="none" w:sz="0" w:space="0" w:color="auto"/>
      </w:divBdr>
    </w:div>
    <w:div w:id="506099230">
      <w:bodyDiv w:val="1"/>
      <w:marLeft w:val="0"/>
      <w:marRight w:val="0"/>
      <w:marTop w:val="0"/>
      <w:marBottom w:val="0"/>
      <w:divBdr>
        <w:top w:val="none" w:sz="0" w:space="0" w:color="auto"/>
        <w:left w:val="none" w:sz="0" w:space="0" w:color="auto"/>
        <w:bottom w:val="none" w:sz="0" w:space="0" w:color="auto"/>
        <w:right w:val="none" w:sz="0" w:space="0" w:color="auto"/>
      </w:divBdr>
    </w:div>
    <w:div w:id="556824268">
      <w:bodyDiv w:val="1"/>
      <w:marLeft w:val="0"/>
      <w:marRight w:val="0"/>
      <w:marTop w:val="0"/>
      <w:marBottom w:val="0"/>
      <w:divBdr>
        <w:top w:val="none" w:sz="0" w:space="0" w:color="auto"/>
        <w:left w:val="none" w:sz="0" w:space="0" w:color="auto"/>
        <w:bottom w:val="none" w:sz="0" w:space="0" w:color="auto"/>
        <w:right w:val="none" w:sz="0" w:space="0" w:color="auto"/>
      </w:divBdr>
    </w:div>
    <w:div w:id="561718216">
      <w:bodyDiv w:val="1"/>
      <w:marLeft w:val="0"/>
      <w:marRight w:val="0"/>
      <w:marTop w:val="0"/>
      <w:marBottom w:val="0"/>
      <w:divBdr>
        <w:top w:val="none" w:sz="0" w:space="0" w:color="auto"/>
        <w:left w:val="none" w:sz="0" w:space="0" w:color="auto"/>
        <w:bottom w:val="none" w:sz="0" w:space="0" w:color="auto"/>
        <w:right w:val="none" w:sz="0" w:space="0" w:color="auto"/>
      </w:divBdr>
    </w:div>
    <w:div w:id="594827071">
      <w:bodyDiv w:val="1"/>
      <w:marLeft w:val="0"/>
      <w:marRight w:val="0"/>
      <w:marTop w:val="0"/>
      <w:marBottom w:val="0"/>
      <w:divBdr>
        <w:top w:val="none" w:sz="0" w:space="0" w:color="auto"/>
        <w:left w:val="none" w:sz="0" w:space="0" w:color="auto"/>
        <w:bottom w:val="none" w:sz="0" w:space="0" w:color="auto"/>
        <w:right w:val="none" w:sz="0" w:space="0" w:color="auto"/>
      </w:divBdr>
    </w:div>
    <w:div w:id="595869732">
      <w:bodyDiv w:val="1"/>
      <w:marLeft w:val="0"/>
      <w:marRight w:val="0"/>
      <w:marTop w:val="0"/>
      <w:marBottom w:val="0"/>
      <w:divBdr>
        <w:top w:val="none" w:sz="0" w:space="0" w:color="auto"/>
        <w:left w:val="none" w:sz="0" w:space="0" w:color="auto"/>
        <w:bottom w:val="none" w:sz="0" w:space="0" w:color="auto"/>
        <w:right w:val="none" w:sz="0" w:space="0" w:color="auto"/>
      </w:divBdr>
    </w:div>
    <w:div w:id="621571686">
      <w:bodyDiv w:val="1"/>
      <w:marLeft w:val="0"/>
      <w:marRight w:val="0"/>
      <w:marTop w:val="0"/>
      <w:marBottom w:val="0"/>
      <w:divBdr>
        <w:top w:val="none" w:sz="0" w:space="0" w:color="auto"/>
        <w:left w:val="none" w:sz="0" w:space="0" w:color="auto"/>
        <w:bottom w:val="none" w:sz="0" w:space="0" w:color="auto"/>
        <w:right w:val="none" w:sz="0" w:space="0" w:color="auto"/>
      </w:divBdr>
    </w:div>
    <w:div w:id="664748005">
      <w:bodyDiv w:val="1"/>
      <w:marLeft w:val="0"/>
      <w:marRight w:val="0"/>
      <w:marTop w:val="0"/>
      <w:marBottom w:val="0"/>
      <w:divBdr>
        <w:top w:val="none" w:sz="0" w:space="0" w:color="auto"/>
        <w:left w:val="none" w:sz="0" w:space="0" w:color="auto"/>
        <w:bottom w:val="none" w:sz="0" w:space="0" w:color="auto"/>
        <w:right w:val="none" w:sz="0" w:space="0" w:color="auto"/>
      </w:divBdr>
    </w:div>
    <w:div w:id="665330458">
      <w:bodyDiv w:val="1"/>
      <w:marLeft w:val="0"/>
      <w:marRight w:val="0"/>
      <w:marTop w:val="0"/>
      <w:marBottom w:val="0"/>
      <w:divBdr>
        <w:top w:val="none" w:sz="0" w:space="0" w:color="auto"/>
        <w:left w:val="none" w:sz="0" w:space="0" w:color="auto"/>
        <w:bottom w:val="none" w:sz="0" w:space="0" w:color="auto"/>
        <w:right w:val="none" w:sz="0" w:space="0" w:color="auto"/>
      </w:divBdr>
    </w:div>
    <w:div w:id="666711172">
      <w:bodyDiv w:val="1"/>
      <w:marLeft w:val="0"/>
      <w:marRight w:val="0"/>
      <w:marTop w:val="0"/>
      <w:marBottom w:val="0"/>
      <w:divBdr>
        <w:top w:val="none" w:sz="0" w:space="0" w:color="auto"/>
        <w:left w:val="none" w:sz="0" w:space="0" w:color="auto"/>
        <w:bottom w:val="none" w:sz="0" w:space="0" w:color="auto"/>
        <w:right w:val="none" w:sz="0" w:space="0" w:color="auto"/>
      </w:divBdr>
    </w:div>
    <w:div w:id="672419275">
      <w:bodyDiv w:val="1"/>
      <w:marLeft w:val="0"/>
      <w:marRight w:val="0"/>
      <w:marTop w:val="0"/>
      <w:marBottom w:val="0"/>
      <w:divBdr>
        <w:top w:val="none" w:sz="0" w:space="0" w:color="auto"/>
        <w:left w:val="none" w:sz="0" w:space="0" w:color="auto"/>
        <w:bottom w:val="none" w:sz="0" w:space="0" w:color="auto"/>
        <w:right w:val="none" w:sz="0" w:space="0" w:color="auto"/>
      </w:divBdr>
    </w:div>
    <w:div w:id="694185867">
      <w:bodyDiv w:val="1"/>
      <w:marLeft w:val="0"/>
      <w:marRight w:val="0"/>
      <w:marTop w:val="0"/>
      <w:marBottom w:val="0"/>
      <w:divBdr>
        <w:top w:val="none" w:sz="0" w:space="0" w:color="auto"/>
        <w:left w:val="none" w:sz="0" w:space="0" w:color="auto"/>
        <w:bottom w:val="none" w:sz="0" w:space="0" w:color="auto"/>
        <w:right w:val="none" w:sz="0" w:space="0" w:color="auto"/>
      </w:divBdr>
      <w:divsChild>
        <w:div w:id="1276132691">
          <w:marLeft w:val="907"/>
          <w:marRight w:val="0"/>
          <w:marTop w:val="0"/>
          <w:marBottom w:val="0"/>
          <w:divBdr>
            <w:top w:val="none" w:sz="0" w:space="0" w:color="auto"/>
            <w:left w:val="none" w:sz="0" w:space="0" w:color="auto"/>
            <w:bottom w:val="none" w:sz="0" w:space="0" w:color="auto"/>
            <w:right w:val="none" w:sz="0" w:space="0" w:color="auto"/>
          </w:divBdr>
        </w:div>
      </w:divsChild>
    </w:div>
    <w:div w:id="698629852">
      <w:bodyDiv w:val="1"/>
      <w:marLeft w:val="0"/>
      <w:marRight w:val="0"/>
      <w:marTop w:val="0"/>
      <w:marBottom w:val="0"/>
      <w:divBdr>
        <w:top w:val="none" w:sz="0" w:space="0" w:color="auto"/>
        <w:left w:val="none" w:sz="0" w:space="0" w:color="auto"/>
        <w:bottom w:val="none" w:sz="0" w:space="0" w:color="auto"/>
        <w:right w:val="none" w:sz="0" w:space="0" w:color="auto"/>
      </w:divBdr>
    </w:div>
    <w:div w:id="720250159">
      <w:bodyDiv w:val="1"/>
      <w:marLeft w:val="0"/>
      <w:marRight w:val="0"/>
      <w:marTop w:val="0"/>
      <w:marBottom w:val="0"/>
      <w:divBdr>
        <w:top w:val="none" w:sz="0" w:space="0" w:color="auto"/>
        <w:left w:val="none" w:sz="0" w:space="0" w:color="auto"/>
        <w:bottom w:val="none" w:sz="0" w:space="0" w:color="auto"/>
        <w:right w:val="none" w:sz="0" w:space="0" w:color="auto"/>
      </w:divBdr>
    </w:div>
    <w:div w:id="763573913">
      <w:bodyDiv w:val="1"/>
      <w:marLeft w:val="0"/>
      <w:marRight w:val="0"/>
      <w:marTop w:val="0"/>
      <w:marBottom w:val="0"/>
      <w:divBdr>
        <w:top w:val="none" w:sz="0" w:space="0" w:color="auto"/>
        <w:left w:val="none" w:sz="0" w:space="0" w:color="auto"/>
        <w:bottom w:val="none" w:sz="0" w:space="0" w:color="auto"/>
        <w:right w:val="none" w:sz="0" w:space="0" w:color="auto"/>
      </w:divBdr>
    </w:div>
    <w:div w:id="767236453">
      <w:bodyDiv w:val="1"/>
      <w:marLeft w:val="0"/>
      <w:marRight w:val="0"/>
      <w:marTop w:val="0"/>
      <w:marBottom w:val="0"/>
      <w:divBdr>
        <w:top w:val="none" w:sz="0" w:space="0" w:color="auto"/>
        <w:left w:val="none" w:sz="0" w:space="0" w:color="auto"/>
        <w:bottom w:val="none" w:sz="0" w:space="0" w:color="auto"/>
        <w:right w:val="none" w:sz="0" w:space="0" w:color="auto"/>
      </w:divBdr>
    </w:div>
    <w:div w:id="769202364">
      <w:bodyDiv w:val="1"/>
      <w:marLeft w:val="0"/>
      <w:marRight w:val="0"/>
      <w:marTop w:val="0"/>
      <w:marBottom w:val="0"/>
      <w:divBdr>
        <w:top w:val="none" w:sz="0" w:space="0" w:color="auto"/>
        <w:left w:val="none" w:sz="0" w:space="0" w:color="auto"/>
        <w:bottom w:val="none" w:sz="0" w:space="0" w:color="auto"/>
        <w:right w:val="none" w:sz="0" w:space="0" w:color="auto"/>
      </w:divBdr>
    </w:div>
    <w:div w:id="777410405">
      <w:bodyDiv w:val="1"/>
      <w:marLeft w:val="0"/>
      <w:marRight w:val="0"/>
      <w:marTop w:val="0"/>
      <w:marBottom w:val="0"/>
      <w:divBdr>
        <w:top w:val="none" w:sz="0" w:space="0" w:color="auto"/>
        <w:left w:val="none" w:sz="0" w:space="0" w:color="auto"/>
        <w:bottom w:val="none" w:sz="0" w:space="0" w:color="auto"/>
        <w:right w:val="none" w:sz="0" w:space="0" w:color="auto"/>
      </w:divBdr>
    </w:div>
    <w:div w:id="804662246">
      <w:bodyDiv w:val="1"/>
      <w:marLeft w:val="0"/>
      <w:marRight w:val="0"/>
      <w:marTop w:val="0"/>
      <w:marBottom w:val="0"/>
      <w:divBdr>
        <w:top w:val="none" w:sz="0" w:space="0" w:color="auto"/>
        <w:left w:val="none" w:sz="0" w:space="0" w:color="auto"/>
        <w:bottom w:val="none" w:sz="0" w:space="0" w:color="auto"/>
        <w:right w:val="none" w:sz="0" w:space="0" w:color="auto"/>
      </w:divBdr>
    </w:div>
    <w:div w:id="805241101">
      <w:bodyDiv w:val="1"/>
      <w:marLeft w:val="0"/>
      <w:marRight w:val="0"/>
      <w:marTop w:val="0"/>
      <w:marBottom w:val="0"/>
      <w:divBdr>
        <w:top w:val="none" w:sz="0" w:space="0" w:color="auto"/>
        <w:left w:val="none" w:sz="0" w:space="0" w:color="auto"/>
        <w:bottom w:val="none" w:sz="0" w:space="0" w:color="auto"/>
        <w:right w:val="none" w:sz="0" w:space="0" w:color="auto"/>
      </w:divBdr>
    </w:div>
    <w:div w:id="809131464">
      <w:bodyDiv w:val="1"/>
      <w:marLeft w:val="0"/>
      <w:marRight w:val="0"/>
      <w:marTop w:val="0"/>
      <w:marBottom w:val="0"/>
      <w:divBdr>
        <w:top w:val="none" w:sz="0" w:space="0" w:color="auto"/>
        <w:left w:val="none" w:sz="0" w:space="0" w:color="auto"/>
        <w:bottom w:val="none" w:sz="0" w:space="0" w:color="auto"/>
        <w:right w:val="none" w:sz="0" w:space="0" w:color="auto"/>
      </w:divBdr>
    </w:div>
    <w:div w:id="868570536">
      <w:bodyDiv w:val="1"/>
      <w:marLeft w:val="0"/>
      <w:marRight w:val="0"/>
      <w:marTop w:val="0"/>
      <w:marBottom w:val="0"/>
      <w:divBdr>
        <w:top w:val="none" w:sz="0" w:space="0" w:color="auto"/>
        <w:left w:val="none" w:sz="0" w:space="0" w:color="auto"/>
        <w:bottom w:val="none" w:sz="0" w:space="0" w:color="auto"/>
        <w:right w:val="none" w:sz="0" w:space="0" w:color="auto"/>
      </w:divBdr>
    </w:div>
    <w:div w:id="881407822">
      <w:bodyDiv w:val="1"/>
      <w:marLeft w:val="0"/>
      <w:marRight w:val="0"/>
      <w:marTop w:val="0"/>
      <w:marBottom w:val="0"/>
      <w:divBdr>
        <w:top w:val="none" w:sz="0" w:space="0" w:color="auto"/>
        <w:left w:val="none" w:sz="0" w:space="0" w:color="auto"/>
        <w:bottom w:val="none" w:sz="0" w:space="0" w:color="auto"/>
        <w:right w:val="none" w:sz="0" w:space="0" w:color="auto"/>
      </w:divBdr>
    </w:div>
    <w:div w:id="894706662">
      <w:bodyDiv w:val="1"/>
      <w:marLeft w:val="0"/>
      <w:marRight w:val="0"/>
      <w:marTop w:val="0"/>
      <w:marBottom w:val="0"/>
      <w:divBdr>
        <w:top w:val="none" w:sz="0" w:space="0" w:color="auto"/>
        <w:left w:val="none" w:sz="0" w:space="0" w:color="auto"/>
        <w:bottom w:val="none" w:sz="0" w:space="0" w:color="auto"/>
        <w:right w:val="none" w:sz="0" w:space="0" w:color="auto"/>
      </w:divBdr>
    </w:div>
    <w:div w:id="934705729">
      <w:bodyDiv w:val="1"/>
      <w:marLeft w:val="0"/>
      <w:marRight w:val="0"/>
      <w:marTop w:val="0"/>
      <w:marBottom w:val="0"/>
      <w:divBdr>
        <w:top w:val="none" w:sz="0" w:space="0" w:color="auto"/>
        <w:left w:val="none" w:sz="0" w:space="0" w:color="auto"/>
        <w:bottom w:val="none" w:sz="0" w:space="0" w:color="auto"/>
        <w:right w:val="none" w:sz="0" w:space="0" w:color="auto"/>
      </w:divBdr>
    </w:div>
    <w:div w:id="937831308">
      <w:bodyDiv w:val="1"/>
      <w:marLeft w:val="0"/>
      <w:marRight w:val="0"/>
      <w:marTop w:val="0"/>
      <w:marBottom w:val="0"/>
      <w:divBdr>
        <w:top w:val="none" w:sz="0" w:space="0" w:color="auto"/>
        <w:left w:val="none" w:sz="0" w:space="0" w:color="auto"/>
        <w:bottom w:val="none" w:sz="0" w:space="0" w:color="auto"/>
        <w:right w:val="none" w:sz="0" w:space="0" w:color="auto"/>
      </w:divBdr>
    </w:div>
    <w:div w:id="942300591">
      <w:bodyDiv w:val="1"/>
      <w:marLeft w:val="0"/>
      <w:marRight w:val="0"/>
      <w:marTop w:val="0"/>
      <w:marBottom w:val="0"/>
      <w:divBdr>
        <w:top w:val="none" w:sz="0" w:space="0" w:color="auto"/>
        <w:left w:val="none" w:sz="0" w:space="0" w:color="auto"/>
        <w:bottom w:val="none" w:sz="0" w:space="0" w:color="auto"/>
        <w:right w:val="none" w:sz="0" w:space="0" w:color="auto"/>
      </w:divBdr>
    </w:div>
    <w:div w:id="947811790">
      <w:bodyDiv w:val="1"/>
      <w:marLeft w:val="0"/>
      <w:marRight w:val="0"/>
      <w:marTop w:val="0"/>
      <w:marBottom w:val="0"/>
      <w:divBdr>
        <w:top w:val="none" w:sz="0" w:space="0" w:color="auto"/>
        <w:left w:val="none" w:sz="0" w:space="0" w:color="auto"/>
        <w:bottom w:val="none" w:sz="0" w:space="0" w:color="auto"/>
        <w:right w:val="none" w:sz="0" w:space="0" w:color="auto"/>
      </w:divBdr>
    </w:div>
    <w:div w:id="956444267">
      <w:bodyDiv w:val="1"/>
      <w:marLeft w:val="0"/>
      <w:marRight w:val="0"/>
      <w:marTop w:val="0"/>
      <w:marBottom w:val="0"/>
      <w:divBdr>
        <w:top w:val="none" w:sz="0" w:space="0" w:color="auto"/>
        <w:left w:val="none" w:sz="0" w:space="0" w:color="auto"/>
        <w:bottom w:val="none" w:sz="0" w:space="0" w:color="auto"/>
        <w:right w:val="none" w:sz="0" w:space="0" w:color="auto"/>
      </w:divBdr>
    </w:div>
    <w:div w:id="960109474">
      <w:bodyDiv w:val="1"/>
      <w:marLeft w:val="0"/>
      <w:marRight w:val="0"/>
      <w:marTop w:val="0"/>
      <w:marBottom w:val="0"/>
      <w:divBdr>
        <w:top w:val="none" w:sz="0" w:space="0" w:color="auto"/>
        <w:left w:val="none" w:sz="0" w:space="0" w:color="auto"/>
        <w:bottom w:val="none" w:sz="0" w:space="0" w:color="auto"/>
        <w:right w:val="none" w:sz="0" w:space="0" w:color="auto"/>
      </w:divBdr>
    </w:div>
    <w:div w:id="962540957">
      <w:bodyDiv w:val="1"/>
      <w:marLeft w:val="0"/>
      <w:marRight w:val="0"/>
      <w:marTop w:val="0"/>
      <w:marBottom w:val="0"/>
      <w:divBdr>
        <w:top w:val="none" w:sz="0" w:space="0" w:color="auto"/>
        <w:left w:val="none" w:sz="0" w:space="0" w:color="auto"/>
        <w:bottom w:val="none" w:sz="0" w:space="0" w:color="auto"/>
        <w:right w:val="none" w:sz="0" w:space="0" w:color="auto"/>
      </w:divBdr>
    </w:div>
    <w:div w:id="968516520">
      <w:bodyDiv w:val="1"/>
      <w:marLeft w:val="0"/>
      <w:marRight w:val="0"/>
      <w:marTop w:val="0"/>
      <w:marBottom w:val="0"/>
      <w:divBdr>
        <w:top w:val="none" w:sz="0" w:space="0" w:color="auto"/>
        <w:left w:val="none" w:sz="0" w:space="0" w:color="auto"/>
        <w:bottom w:val="none" w:sz="0" w:space="0" w:color="auto"/>
        <w:right w:val="none" w:sz="0" w:space="0" w:color="auto"/>
      </w:divBdr>
    </w:div>
    <w:div w:id="987396626">
      <w:bodyDiv w:val="1"/>
      <w:marLeft w:val="0"/>
      <w:marRight w:val="0"/>
      <w:marTop w:val="0"/>
      <w:marBottom w:val="0"/>
      <w:divBdr>
        <w:top w:val="none" w:sz="0" w:space="0" w:color="auto"/>
        <w:left w:val="none" w:sz="0" w:space="0" w:color="auto"/>
        <w:bottom w:val="none" w:sz="0" w:space="0" w:color="auto"/>
        <w:right w:val="none" w:sz="0" w:space="0" w:color="auto"/>
      </w:divBdr>
    </w:div>
    <w:div w:id="994533988">
      <w:bodyDiv w:val="1"/>
      <w:marLeft w:val="0"/>
      <w:marRight w:val="0"/>
      <w:marTop w:val="0"/>
      <w:marBottom w:val="0"/>
      <w:divBdr>
        <w:top w:val="none" w:sz="0" w:space="0" w:color="auto"/>
        <w:left w:val="none" w:sz="0" w:space="0" w:color="auto"/>
        <w:bottom w:val="none" w:sz="0" w:space="0" w:color="auto"/>
        <w:right w:val="none" w:sz="0" w:space="0" w:color="auto"/>
      </w:divBdr>
    </w:div>
    <w:div w:id="1003162925">
      <w:bodyDiv w:val="1"/>
      <w:marLeft w:val="0"/>
      <w:marRight w:val="0"/>
      <w:marTop w:val="0"/>
      <w:marBottom w:val="0"/>
      <w:divBdr>
        <w:top w:val="none" w:sz="0" w:space="0" w:color="auto"/>
        <w:left w:val="none" w:sz="0" w:space="0" w:color="auto"/>
        <w:bottom w:val="none" w:sz="0" w:space="0" w:color="auto"/>
        <w:right w:val="none" w:sz="0" w:space="0" w:color="auto"/>
      </w:divBdr>
    </w:div>
    <w:div w:id="1013605331">
      <w:bodyDiv w:val="1"/>
      <w:marLeft w:val="0"/>
      <w:marRight w:val="0"/>
      <w:marTop w:val="0"/>
      <w:marBottom w:val="0"/>
      <w:divBdr>
        <w:top w:val="none" w:sz="0" w:space="0" w:color="auto"/>
        <w:left w:val="none" w:sz="0" w:space="0" w:color="auto"/>
        <w:bottom w:val="none" w:sz="0" w:space="0" w:color="auto"/>
        <w:right w:val="none" w:sz="0" w:space="0" w:color="auto"/>
      </w:divBdr>
    </w:div>
    <w:div w:id="1039551674">
      <w:bodyDiv w:val="1"/>
      <w:marLeft w:val="0"/>
      <w:marRight w:val="0"/>
      <w:marTop w:val="0"/>
      <w:marBottom w:val="0"/>
      <w:divBdr>
        <w:top w:val="none" w:sz="0" w:space="0" w:color="auto"/>
        <w:left w:val="none" w:sz="0" w:space="0" w:color="auto"/>
        <w:bottom w:val="none" w:sz="0" w:space="0" w:color="auto"/>
        <w:right w:val="none" w:sz="0" w:space="0" w:color="auto"/>
      </w:divBdr>
    </w:div>
    <w:div w:id="1087380690">
      <w:bodyDiv w:val="1"/>
      <w:marLeft w:val="0"/>
      <w:marRight w:val="0"/>
      <w:marTop w:val="0"/>
      <w:marBottom w:val="0"/>
      <w:divBdr>
        <w:top w:val="none" w:sz="0" w:space="0" w:color="auto"/>
        <w:left w:val="none" w:sz="0" w:space="0" w:color="auto"/>
        <w:bottom w:val="none" w:sz="0" w:space="0" w:color="auto"/>
        <w:right w:val="none" w:sz="0" w:space="0" w:color="auto"/>
      </w:divBdr>
    </w:div>
    <w:div w:id="1102384820">
      <w:bodyDiv w:val="1"/>
      <w:marLeft w:val="0"/>
      <w:marRight w:val="0"/>
      <w:marTop w:val="0"/>
      <w:marBottom w:val="0"/>
      <w:divBdr>
        <w:top w:val="none" w:sz="0" w:space="0" w:color="auto"/>
        <w:left w:val="none" w:sz="0" w:space="0" w:color="auto"/>
        <w:bottom w:val="none" w:sz="0" w:space="0" w:color="auto"/>
        <w:right w:val="none" w:sz="0" w:space="0" w:color="auto"/>
      </w:divBdr>
    </w:div>
    <w:div w:id="1117791838">
      <w:bodyDiv w:val="1"/>
      <w:marLeft w:val="0"/>
      <w:marRight w:val="0"/>
      <w:marTop w:val="0"/>
      <w:marBottom w:val="0"/>
      <w:divBdr>
        <w:top w:val="none" w:sz="0" w:space="0" w:color="auto"/>
        <w:left w:val="none" w:sz="0" w:space="0" w:color="auto"/>
        <w:bottom w:val="none" w:sz="0" w:space="0" w:color="auto"/>
        <w:right w:val="none" w:sz="0" w:space="0" w:color="auto"/>
      </w:divBdr>
    </w:div>
    <w:div w:id="1140000631">
      <w:bodyDiv w:val="1"/>
      <w:marLeft w:val="0"/>
      <w:marRight w:val="0"/>
      <w:marTop w:val="0"/>
      <w:marBottom w:val="0"/>
      <w:divBdr>
        <w:top w:val="none" w:sz="0" w:space="0" w:color="auto"/>
        <w:left w:val="none" w:sz="0" w:space="0" w:color="auto"/>
        <w:bottom w:val="none" w:sz="0" w:space="0" w:color="auto"/>
        <w:right w:val="none" w:sz="0" w:space="0" w:color="auto"/>
      </w:divBdr>
    </w:div>
    <w:div w:id="1153184152">
      <w:bodyDiv w:val="1"/>
      <w:marLeft w:val="0"/>
      <w:marRight w:val="0"/>
      <w:marTop w:val="0"/>
      <w:marBottom w:val="0"/>
      <w:divBdr>
        <w:top w:val="none" w:sz="0" w:space="0" w:color="auto"/>
        <w:left w:val="none" w:sz="0" w:space="0" w:color="auto"/>
        <w:bottom w:val="none" w:sz="0" w:space="0" w:color="auto"/>
        <w:right w:val="none" w:sz="0" w:space="0" w:color="auto"/>
      </w:divBdr>
    </w:div>
    <w:div w:id="1186596156">
      <w:bodyDiv w:val="1"/>
      <w:marLeft w:val="0"/>
      <w:marRight w:val="0"/>
      <w:marTop w:val="0"/>
      <w:marBottom w:val="0"/>
      <w:divBdr>
        <w:top w:val="none" w:sz="0" w:space="0" w:color="auto"/>
        <w:left w:val="none" w:sz="0" w:space="0" w:color="auto"/>
        <w:bottom w:val="none" w:sz="0" w:space="0" w:color="auto"/>
        <w:right w:val="none" w:sz="0" w:space="0" w:color="auto"/>
      </w:divBdr>
    </w:div>
    <w:div w:id="1225213665">
      <w:bodyDiv w:val="1"/>
      <w:marLeft w:val="0"/>
      <w:marRight w:val="0"/>
      <w:marTop w:val="0"/>
      <w:marBottom w:val="0"/>
      <w:divBdr>
        <w:top w:val="none" w:sz="0" w:space="0" w:color="auto"/>
        <w:left w:val="none" w:sz="0" w:space="0" w:color="auto"/>
        <w:bottom w:val="none" w:sz="0" w:space="0" w:color="auto"/>
        <w:right w:val="none" w:sz="0" w:space="0" w:color="auto"/>
      </w:divBdr>
    </w:div>
    <w:div w:id="1230574900">
      <w:bodyDiv w:val="1"/>
      <w:marLeft w:val="0"/>
      <w:marRight w:val="0"/>
      <w:marTop w:val="0"/>
      <w:marBottom w:val="0"/>
      <w:divBdr>
        <w:top w:val="none" w:sz="0" w:space="0" w:color="auto"/>
        <w:left w:val="none" w:sz="0" w:space="0" w:color="auto"/>
        <w:bottom w:val="none" w:sz="0" w:space="0" w:color="auto"/>
        <w:right w:val="none" w:sz="0" w:space="0" w:color="auto"/>
      </w:divBdr>
    </w:div>
    <w:div w:id="1232306156">
      <w:bodyDiv w:val="1"/>
      <w:marLeft w:val="0"/>
      <w:marRight w:val="0"/>
      <w:marTop w:val="0"/>
      <w:marBottom w:val="0"/>
      <w:divBdr>
        <w:top w:val="none" w:sz="0" w:space="0" w:color="auto"/>
        <w:left w:val="none" w:sz="0" w:space="0" w:color="auto"/>
        <w:bottom w:val="none" w:sz="0" w:space="0" w:color="auto"/>
        <w:right w:val="none" w:sz="0" w:space="0" w:color="auto"/>
      </w:divBdr>
    </w:div>
    <w:div w:id="1253856430">
      <w:bodyDiv w:val="1"/>
      <w:marLeft w:val="0"/>
      <w:marRight w:val="0"/>
      <w:marTop w:val="0"/>
      <w:marBottom w:val="0"/>
      <w:divBdr>
        <w:top w:val="none" w:sz="0" w:space="0" w:color="auto"/>
        <w:left w:val="none" w:sz="0" w:space="0" w:color="auto"/>
        <w:bottom w:val="none" w:sz="0" w:space="0" w:color="auto"/>
        <w:right w:val="none" w:sz="0" w:space="0" w:color="auto"/>
      </w:divBdr>
    </w:div>
    <w:div w:id="1256866586">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9966148">
      <w:bodyDiv w:val="1"/>
      <w:marLeft w:val="0"/>
      <w:marRight w:val="0"/>
      <w:marTop w:val="0"/>
      <w:marBottom w:val="0"/>
      <w:divBdr>
        <w:top w:val="none" w:sz="0" w:space="0" w:color="auto"/>
        <w:left w:val="none" w:sz="0" w:space="0" w:color="auto"/>
        <w:bottom w:val="none" w:sz="0" w:space="0" w:color="auto"/>
        <w:right w:val="none" w:sz="0" w:space="0" w:color="auto"/>
      </w:divBdr>
    </w:div>
    <w:div w:id="1271931275">
      <w:bodyDiv w:val="1"/>
      <w:marLeft w:val="0"/>
      <w:marRight w:val="0"/>
      <w:marTop w:val="0"/>
      <w:marBottom w:val="0"/>
      <w:divBdr>
        <w:top w:val="none" w:sz="0" w:space="0" w:color="auto"/>
        <w:left w:val="none" w:sz="0" w:space="0" w:color="auto"/>
        <w:bottom w:val="none" w:sz="0" w:space="0" w:color="auto"/>
        <w:right w:val="none" w:sz="0" w:space="0" w:color="auto"/>
      </w:divBdr>
    </w:div>
    <w:div w:id="1272397323">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0651530">
      <w:bodyDiv w:val="1"/>
      <w:marLeft w:val="0"/>
      <w:marRight w:val="0"/>
      <w:marTop w:val="0"/>
      <w:marBottom w:val="0"/>
      <w:divBdr>
        <w:top w:val="none" w:sz="0" w:space="0" w:color="auto"/>
        <w:left w:val="none" w:sz="0" w:space="0" w:color="auto"/>
        <w:bottom w:val="none" w:sz="0" w:space="0" w:color="auto"/>
        <w:right w:val="none" w:sz="0" w:space="0" w:color="auto"/>
      </w:divBdr>
      <w:divsChild>
        <w:div w:id="132021365">
          <w:marLeft w:val="0"/>
          <w:marRight w:val="0"/>
          <w:marTop w:val="0"/>
          <w:marBottom w:val="0"/>
          <w:divBdr>
            <w:top w:val="none" w:sz="0" w:space="0" w:color="auto"/>
            <w:left w:val="none" w:sz="0" w:space="0" w:color="auto"/>
            <w:bottom w:val="none" w:sz="0" w:space="0" w:color="auto"/>
            <w:right w:val="none" w:sz="0" w:space="0" w:color="auto"/>
          </w:divBdr>
        </w:div>
      </w:divsChild>
    </w:div>
    <w:div w:id="1308439957">
      <w:bodyDiv w:val="1"/>
      <w:marLeft w:val="0"/>
      <w:marRight w:val="0"/>
      <w:marTop w:val="0"/>
      <w:marBottom w:val="0"/>
      <w:divBdr>
        <w:top w:val="none" w:sz="0" w:space="0" w:color="auto"/>
        <w:left w:val="none" w:sz="0" w:space="0" w:color="auto"/>
        <w:bottom w:val="none" w:sz="0" w:space="0" w:color="auto"/>
        <w:right w:val="none" w:sz="0" w:space="0" w:color="auto"/>
      </w:divBdr>
    </w:div>
    <w:div w:id="1319531908">
      <w:bodyDiv w:val="1"/>
      <w:marLeft w:val="0"/>
      <w:marRight w:val="0"/>
      <w:marTop w:val="0"/>
      <w:marBottom w:val="0"/>
      <w:divBdr>
        <w:top w:val="none" w:sz="0" w:space="0" w:color="auto"/>
        <w:left w:val="none" w:sz="0" w:space="0" w:color="auto"/>
        <w:bottom w:val="none" w:sz="0" w:space="0" w:color="auto"/>
        <w:right w:val="none" w:sz="0" w:space="0" w:color="auto"/>
      </w:divBdr>
    </w:div>
    <w:div w:id="1336230425">
      <w:bodyDiv w:val="1"/>
      <w:marLeft w:val="0"/>
      <w:marRight w:val="0"/>
      <w:marTop w:val="0"/>
      <w:marBottom w:val="0"/>
      <w:divBdr>
        <w:top w:val="none" w:sz="0" w:space="0" w:color="auto"/>
        <w:left w:val="none" w:sz="0" w:space="0" w:color="auto"/>
        <w:bottom w:val="none" w:sz="0" w:space="0" w:color="auto"/>
        <w:right w:val="none" w:sz="0" w:space="0" w:color="auto"/>
      </w:divBdr>
      <w:divsChild>
        <w:div w:id="1753819725">
          <w:marLeft w:val="0"/>
          <w:marRight w:val="0"/>
          <w:marTop w:val="0"/>
          <w:marBottom w:val="0"/>
          <w:divBdr>
            <w:top w:val="none" w:sz="0" w:space="0" w:color="auto"/>
            <w:left w:val="none" w:sz="0" w:space="0" w:color="auto"/>
            <w:bottom w:val="none" w:sz="0" w:space="0" w:color="auto"/>
            <w:right w:val="none" w:sz="0" w:space="0" w:color="auto"/>
          </w:divBdr>
        </w:div>
      </w:divsChild>
    </w:div>
    <w:div w:id="1343750617">
      <w:bodyDiv w:val="1"/>
      <w:marLeft w:val="0"/>
      <w:marRight w:val="0"/>
      <w:marTop w:val="0"/>
      <w:marBottom w:val="0"/>
      <w:divBdr>
        <w:top w:val="none" w:sz="0" w:space="0" w:color="auto"/>
        <w:left w:val="none" w:sz="0" w:space="0" w:color="auto"/>
        <w:bottom w:val="none" w:sz="0" w:space="0" w:color="auto"/>
        <w:right w:val="none" w:sz="0" w:space="0" w:color="auto"/>
      </w:divBdr>
    </w:div>
    <w:div w:id="1365667596">
      <w:bodyDiv w:val="1"/>
      <w:marLeft w:val="0"/>
      <w:marRight w:val="0"/>
      <w:marTop w:val="0"/>
      <w:marBottom w:val="0"/>
      <w:divBdr>
        <w:top w:val="none" w:sz="0" w:space="0" w:color="auto"/>
        <w:left w:val="none" w:sz="0" w:space="0" w:color="auto"/>
        <w:bottom w:val="none" w:sz="0" w:space="0" w:color="auto"/>
        <w:right w:val="none" w:sz="0" w:space="0" w:color="auto"/>
      </w:divBdr>
    </w:div>
    <w:div w:id="1370030340">
      <w:bodyDiv w:val="1"/>
      <w:marLeft w:val="0"/>
      <w:marRight w:val="0"/>
      <w:marTop w:val="0"/>
      <w:marBottom w:val="0"/>
      <w:divBdr>
        <w:top w:val="none" w:sz="0" w:space="0" w:color="auto"/>
        <w:left w:val="none" w:sz="0" w:space="0" w:color="auto"/>
        <w:bottom w:val="none" w:sz="0" w:space="0" w:color="auto"/>
        <w:right w:val="none" w:sz="0" w:space="0" w:color="auto"/>
      </w:divBdr>
    </w:div>
    <w:div w:id="1381518908">
      <w:bodyDiv w:val="1"/>
      <w:marLeft w:val="0"/>
      <w:marRight w:val="0"/>
      <w:marTop w:val="0"/>
      <w:marBottom w:val="0"/>
      <w:divBdr>
        <w:top w:val="none" w:sz="0" w:space="0" w:color="auto"/>
        <w:left w:val="none" w:sz="0" w:space="0" w:color="auto"/>
        <w:bottom w:val="none" w:sz="0" w:space="0" w:color="auto"/>
        <w:right w:val="none" w:sz="0" w:space="0" w:color="auto"/>
      </w:divBdr>
    </w:div>
    <w:div w:id="1391077087">
      <w:bodyDiv w:val="1"/>
      <w:marLeft w:val="0"/>
      <w:marRight w:val="0"/>
      <w:marTop w:val="0"/>
      <w:marBottom w:val="0"/>
      <w:divBdr>
        <w:top w:val="none" w:sz="0" w:space="0" w:color="auto"/>
        <w:left w:val="none" w:sz="0" w:space="0" w:color="auto"/>
        <w:bottom w:val="none" w:sz="0" w:space="0" w:color="auto"/>
        <w:right w:val="none" w:sz="0" w:space="0" w:color="auto"/>
      </w:divBdr>
    </w:div>
    <w:div w:id="1393507619">
      <w:bodyDiv w:val="1"/>
      <w:marLeft w:val="0"/>
      <w:marRight w:val="0"/>
      <w:marTop w:val="0"/>
      <w:marBottom w:val="0"/>
      <w:divBdr>
        <w:top w:val="none" w:sz="0" w:space="0" w:color="auto"/>
        <w:left w:val="none" w:sz="0" w:space="0" w:color="auto"/>
        <w:bottom w:val="none" w:sz="0" w:space="0" w:color="auto"/>
        <w:right w:val="none" w:sz="0" w:space="0" w:color="auto"/>
      </w:divBdr>
    </w:div>
    <w:div w:id="1399595381">
      <w:bodyDiv w:val="1"/>
      <w:marLeft w:val="0"/>
      <w:marRight w:val="0"/>
      <w:marTop w:val="0"/>
      <w:marBottom w:val="0"/>
      <w:divBdr>
        <w:top w:val="none" w:sz="0" w:space="0" w:color="auto"/>
        <w:left w:val="none" w:sz="0" w:space="0" w:color="auto"/>
        <w:bottom w:val="none" w:sz="0" w:space="0" w:color="auto"/>
        <w:right w:val="none" w:sz="0" w:space="0" w:color="auto"/>
      </w:divBdr>
    </w:div>
    <w:div w:id="1405756734">
      <w:bodyDiv w:val="1"/>
      <w:marLeft w:val="0"/>
      <w:marRight w:val="0"/>
      <w:marTop w:val="0"/>
      <w:marBottom w:val="0"/>
      <w:divBdr>
        <w:top w:val="none" w:sz="0" w:space="0" w:color="auto"/>
        <w:left w:val="none" w:sz="0" w:space="0" w:color="auto"/>
        <w:bottom w:val="none" w:sz="0" w:space="0" w:color="auto"/>
        <w:right w:val="none" w:sz="0" w:space="0" w:color="auto"/>
      </w:divBdr>
    </w:div>
    <w:div w:id="1415928792">
      <w:bodyDiv w:val="1"/>
      <w:marLeft w:val="0"/>
      <w:marRight w:val="0"/>
      <w:marTop w:val="0"/>
      <w:marBottom w:val="0"/>
      <w:divBdr>
        <w:top w:val="none" w:sz="0" w:space="0" w:color="auto"/>
        <w:left w:val="none" w:sz="0" w:space="0" w:color="auto"/>
        <w:bottom w:val="none" w:sz="0" w:space="0" w:color="auto"/>
        <w:right w:val="none" w:sz="0" w:space="0" w:color="auto"/>
      </w:divBdr>
    </w:div>
    <w:div w:id="1419213710">
      <w:bodyDiv w:val="1"/>
      <w:marLeft w:val="0"/>
      <w:marRight w:val="0"/>
      <w:marTop w:val="0"/>
      <w:marBottom w:val="0"/>
      <w:divBdr>
        <w:top w:val="none" w:sz="0" w:space="0" w:color="auto"/>
        <w:left w:val="none" w:sz="0" w:space="0" w:color="auto"/>
        <w:bottom w:val="none" w:sz="0" w:space="0" w:color="auto"/>
        <w:right w:val="none" w:sz="0" w:space="0" w:color="auto"/>
      </w:divBdr>
      <w:divsChild>
        <w:div w:id="1854952446">
          <w:marLeft w:val="907"/>
          <w:marRight w:val="0"/>
          <w:marTop w:val="0"/>
          <w:marBottom w:val="0"/>
          <w:divBdr>
            <w:top w:val="none" w:sz="0" w:space="0" w:color="auto"/>
            <w:left w:val="none" w:sz="0" w:space="0" w:color="auto"/>
            <w:bottom w:val="none" w:sz="0" w:space="0" w:color="auto"/>
            <w:right w:val="none" w:sz="0" w:space="0" w:color="auto"/>
          </w:divBdr>
        </w:div>
      </w:divsChild>
    </w:div>
    <w:div w:id="1423642714">
      <w:bodyDiv w:val="1"/>
      <w:marLeft w:val="0"/>
      <w:marRight w:val="0"/>
      <w:marTop w:val="0"/>
      <w:marBottom w:val="0"/>
      <w:divBdr>
        <w:top w:val="none" w:sz="0" w:space="0" w:color="auto"/>
        <w:left w:val="none" w:sz="0" w:space="0" w:color="auto"/>
        <w:bottom w:val="none" w:sz="0" w:space="0" w:color="auto"/>
        <w:right w:val="none" w:sz="0" w:space="0" w:color="auto"/>
      </w:divBdr>
    </w:div>
    <w:div w:id="1423798938">
      <w:bodyDiv w:val="1"/>
      <w:marLeft w:val="0"/>
      <w:marRight w:val="0"/>
      <w:marTop w:val="0"/>
      <w:marBottom w:val="0"/>
      <w:divBdr>
        <w:top w:val="none" w:sz="0" w:space="0" w:color="auto"/>
        <w:left w:val="none" w:sz="0" w:space="0" w:color="auto"/>
        <w:bottom w:val="none" w:sz="0" w:space="0" w:color="auto"/>
        <w:right w:val="none" w:sz="0" w:space="0" w:color="auto"/>
      </w:divBdr>
    </w:div>
    <w:div w:id="1434087902">
      <w:bodyDiv w:val="1"/>
      <w:marLeft w:val="0"/>
      <w:marRight w:val="0"/>
      <w:marTop w:val="0"/>
      <w:marBottom w:val="0"/>
      <w:divBdr>
        <w:top w:val="none" w:sz="0" w:space="0" w:color="auto"/>
        <w:left w:val="none" w:sz="0" w:space="0" w:color="auto"/>
        <w:bottom w:val="none" w:sz="0" w:space="0" w:color="auto"/>
        <w:right w:val="none" w:sz="0" w:space="0" w:color="auto"/>
      </w:divBdr>
    </w:div>
    <w:div w:id="1450467380">
      <w:bodyDiv w:val="1"/>
      <w:marLeft w:val="0"/>
      <w:marRight w:val="0"/>
      <w:marTop w:val="0"/>
      <w:marBottom w:val="0"/>
      <w:divBdr>
        <w:top w:val="none" w:sz="0" w:space="0" w:color="auto"/>
        <w:left w:val="none" w:sz="0" w:space="0" w:color="auto"/>
        <w:bottom w:val="none" w:sz="0" w:space="0" w:color="auto"/>
        <w:right w:val="none" w:sz="0" w:space="0" w:color="auto"/>
      </w:divBdr>
    </w:div>
    <w:div w:id="1458992388">
      <w:bodyDiv w:val="1"/>
      <w:marLeft w:val="0"/>
      <w:marRight w:val="0"/>
      <w:marTop w:val="0"/>
      <w:marBottom w:val="0"/>
      <w:divBdr>
        <w:top w:val="none" w:sz="0" w:space="0" w:color="auto"/>
        <w:left w:val="none" w:sz="0" w:space="0" w:color="auto"/>
        <w:bottom w:val="none" w:sz="0" w:space="0" w:color="auto"/>
        <w:right w:val="none" w:sz="0" w:space="0" w:color="auto"/>
      </w:divBdr>
    </w:div>
    <w:div w:id="1459255719">
      <w:bodyDiv w:val="1"/>
      <w:marLeft w:val="0"/>
      <w:marRight w:val="0"/>
      <w:marTop w:val="0"/>
      <w:marBottom w:val="0"/>
      <w:divBdr>
        <w:top w:val="none" w:sz="0" w:space="0" w:color="auto"/>
        <w:left w:val="none" w:sz="0" w:space="0" w:color="auto"/>
        <w:bottom w:val="none" w:sz="0" w:space="0" w:color="auto"/>
        <w:right w:val="none" w:sz="0" w:space="0" w:color="auto"/>
      </w:divBdr>
    </w:div>
    <w:div w:id="1472475676">
      <w:bodyDiv w:val="1"/>
      <w:marLeft w:val="0"/>
      <w:marRight w:val="0"/>
      <w:marTop w:val="0"/>
      <w:marBottom w:val="0"/>
      <w:divBdr>
        <w:top w:val="none" w:sz="0" w:space="0" w:color="auto"/>
        <w:left w:val="none" w:sz="0" w:space="0" w:color="auto"/>
        <w:bottom w:val="none" w:sz="0" w:space="0" w:color="auto"/>
        <w:right w:val="none" w:sz="0" w:space="0" w:color="auto"/>
      </w:divBdr>
    </w:div>
    <w:div w:id="1473868498">
      <w:bodyDiv w:val="1"/>
      <w:marLeft w:val="0"/>
      <w:marRight w:val="0"/>
      <w:marTop w:val="0"/>
      <w:marBottom w:val="0"/>
      <w:divBdr>
        <w:top w:val="none" w:sz="0" w:space="0" w:color="auto"/>
        <w:left w:val="none" w:sz="0" w:space="0" w:color="auto"/>
        <w:bottom w:val="none" w:sz="0" w:space="0" w:color="auto"/>
        <w:right w:val="none" w:sz="0" w:space="0" w:color="auto"/>
      </w:divBdr>
    </w:div>
    <w:div w:id="1490554673">
      <w:bodyDiv w:val="1"/>
      <w:marLeft w:val="0"/>
      <w:marRight w:val="0"/>
      <w:marTop w:val="0"/>
      <w:marBottom w:val="0"/>
      <w:divBdr>
        <w:top w:val="none" w:sz="0" w:space="0" w:color="auto"/>
        <w:left w:val="none" w:sz="0" w:space="0" w:color="auto"/>
        <w:bottom w:val="none" w:sz="0" w:space="0" w:color="auto"/>
        <w:right w:val="none" w:sz="0" w:space="0" w:color="auto"/>
      </w:divBdr>
    </w:div>
    <w:div w:id="1502116129">
      <w:bodyDiv w:val="1"/>
      <w:marLeft w:val="0"/>
      <w:marRight w:val="0"/>
      <w:marTop w:val="0"/>
      <w:marBottom w:val="0"/>
      <w:divBdr>
        <w:top w:val="none" w:sz="0" w:space="0" w:color="auto"/>
        <w:left w:val="none" w:sz="0" w:space="0" w:color="auto"/>
        <w:bottom w:val="none" w:sz="0" w:space="0" w:color="auto"/>
        <w:right w:val="none" w:sz="0" w:space="0" w:color="auto"/>
      </w:divBdr>
    </w:div>
    <w:div w:id="1504586223">
      <w:bodyDiv w:val="1"/>
      <w:marLeft w:val="0"/>
      <w:marRight w:val="0"/>
      <w:marTop w:val="0"/>
      <w:marBottom w:val="0"/>
      <w:divBdr>
        <w:top w:val="none" w:sz="0" w:space="0" w:color="auto"/>
        <w:left w:val="none" w:sz="0" w:space="0" w:color="auto"/>
        <w:bottom w:val="none" w:sz="0" w:space="0" w:color="auto"/>
        <w:right w:val="none" w:sz="0" w:space="0" w:color="auto"/>
      </w:divBdr>
    </w:div>
    <w:div w:id="1508901619">
      <w:bodyDiv w:val="1"/>
      <w:marLeft w:val="0"/>
      <w:marRight w:val="0"/>
      <w:marTop w:val="0"/>
      <w:marBottom w:val="0"/>
      <w:divBdr>
        <w:top w:val="none" w:sz="0" w:space="0" w:color="auto"/>
        <w:left w:val="none" w:sz="0" w:space="0" w:color="auto"/>
        <w:bottom w:val="none" w:sz="0" w:space="0" w:color="auto"/>
        <w:right w:val="none" w:sz="0" w:space="0" w:color="auto"/>
      </w:divBdr>
      <w:divsChild>
        <w:div w:id="1667393849">
          <w:marLeft w:val="907"/>
          <w:marRight w:val="0"/>
          <w:marTop w:val="0"/>
          <w:marBottom w:val="0"/>
          <w:divBdr>
            <w:top w:val="none" w:sz="0" w:space="0" w:color="auto"/>
            <w:left w:val="none" w:sz="0" w:space="0" w:color="auto"/>
            <w:bottom w:val="none" w:sz="0" w:space="0" w:color="auto"/>
            <w:right w:val="none" w:sz="0" w:space="0" w:color="auto"/>
          </w:divBdr>
        </w:div>
      </w:divsChild>
    </w:div>
    <w:div w:id="1516656015">
      <w:bodyDiv w:val="1"/>
      <w:marLeft w:val="0"/>
      <w:marRight w:val="0"/>
      <w:marTop w:val="0"/>
      <w:marBottom w:val="0"/>
      <w:divBdr>
        <w:top w:val="none" w:sz="0" w:space="0" w:color="auto"/>
        <w:left w:val="none" w:sz="0" w:space="0" w:color="auto"/>
        <w:bottom w:val="none" w:sz="0" w:space="0" w:color="auto"/>
        <w:right w:val="none" w:sz="0" w:space="0" w:color="auto"/>
      </w:divBdr>
    </w:div>
    <w:div w:id="1517577929">
      <w:bodyDiv w:val="1"/>
      <w:marLeft w:val="0"/>
      <w:marRight w:val="0"/>
      <w:marTop w:val="0"/>
      <w:marBottom w:val="0"/>
      <w:divBdr>
        <w:top w:val="none" w:sz="0" w:space="0" w:color="auto"/>
        <w:left w:val="none" w:sz="0" w:space="0" w:color="auto"/>
        <w:bottom w:val="none" w:sz="0" w:space="0" w:color="auto"/>
        <w:right w:val="none" w:sz="0" w:space="0" w:color="auto"/>
      </w:divBdr>
    </w:div>
    <w:div w:id="1545405393">
      <w:bodyDiv w:val="1"/>
      <w:marLeft w:val="0"/>
      <w:marRight w:val="0"/>
      <w:marTop w:val="0"/>
      <w:marBottom w:val="0"/>
      <w:divBdr>
        <w:top w:val="none" w:sz="0" w:space="0" w:color="auto"/>
        <w:left w:val="none" w:sz="0" w:space="0" w:color="auto"/>
        <w:bottom w:val="none" w:sz="0" w:space="0" w:color="auto"/>
        <w:right w:val="none" w:sz="0" w:space="0" w:color="auto"/>
      </w:divBdr>
      <w:divsChild>
        <w:div w:id="1460949867">
          <w:marLeft w:val="907"/>
          <w:marRight w:val="0"/>
          <w:marTop w:val="0"/>
          <w:marBottom w:val="0"/>
          <w:divBdr>
            <w:top w:val="none" w:sz="0" w:space="0" w:color="auto"/>
            <w:left w:val="none" w:sz="0" w:space="0" w:color="auto"/>
            <w:bottom w:val="none" w:sz="0" w:space="0" w:color="auto"/>
            <w:right w:val="none" w:sz="0" w:space="0" w:color="auto"/>
          </w:divBdr>
        </w:div>
      </w:divsChild>
    </w:div>
    <w:div w:id="1568224225">
      <w:bodyDiv w:val="1"/>
      <w:marLeft w:val="0"/>
      <w:marRight w:val="0"/>
      <w:marTop w:val="0"/>
      <w:marBottom w:val="0"/>
      <w:divBdr>
        <w:top w:val="none" w:sz="0" w:space="0" w:color="auto"/>
        <w:left w:val="none" w:sz="0" w:space="0" w:color="auto"/>
        <w:bottom w:val="none" w:sz="0" w:space="0" w:color="auto"/>
        <w:right w:val="none" w:sz="0" w:space="0" w:color="auto"/>
      </w:divBdr>
    </w:div>
    <w:div w:id="1569805871">
      <w:bodyDiv w:val="1"/>
      <w:marLeft w:val="0"/>
      <w:marRight w:val="0"/>
      <w:marTop w:val="0"/>
      <w:marBottom w:val="0"/>
      <w:divBdr>
        <w:top w:val="none" w:sz="0" w:space="0" w:color="auto"/>
        <w:left w:val="none" w:sz="0" w:space="0" w:color="auto"/>
        <w:bottom w:val="none" w:sz="0" w:space="0" w:color="auto"/>
        <w:right w:val="none" w:sz="0" w:space="0" w:color="auto"/>
      </w:divBdr>
      <w:divsChild>
        <w:div w:id="1517186051">
          <w:marLeft w:val="907"/>
          <w:marRight w:val="0"/>
          <w:marTop w:val="0"/>
          <w:marBottom w:val="0"/>
          <w:divBdr>
            <w:top w:val="none" w:sz="0" w:space="0" w:color="auto"/>
            <w:left w:val="none" w:sz="0" w:space="0" w:color="auto"/>
            <w:bottom w:val="none" w:sz="0" w:space="0" w:color="auto"/>
            <w:right w:val="none" w:sz="0" w:space="0" w:color="auto"/>
          </w:divBdr>
        </w:div>
      </w:divsChild>
    </w:div>
    <w:div w:id="1572615402">
      <w:bodyDiv w:val="1"/>
      <w:marLeft w:val="0"/>
      <w:marRight w:val="0"/>
      <w:marTop w:val="0"/>
      <w:marBottom w:val="0"/>
      <w:divBdr>
        <w:top w:val="none" w:sz="0" w:space="0" w:color="auto"/>
        <w:left w:val="none" w:sz="0" w:space="0" w:color="auto"/>
        <w:bottom w:val="none" w:sz="0" w:space="0" w:color="auto"/>
        <w:right w:val="none" w:sz="0" w:space="0" w:color="auto"/>
      </w:divBdr>
      <w:divsChild>
        <w:div w:id="219289948">
          <w:marLeft w:val="907"/>
          <w:marRight w:val="0"/>
          <w:marTop w:val="0"/>
          <w:marBottom w:val="0"/>
          <w:divBdr>
            <w:top w:val="none" w:sz="0" w:space="0" w:color="auto"/>
            <w:left w:val="none" w:sz="0" w:space="0" w:color="auto"/>
            <w:bottom w:val="none" w:sz="0" w:space="0" w:color="auto"/>
            <w:right w:val="none" w:sz="0" w:space="0" w:color="auto"/>
          </w:divBdr>
        </w:div>
      </w:divsChild>
    </w:div>
    <w:div w:id="1586260165">
      <w:bodyDiv w:val="1"/>
      <w:marLeft w:val="0"/>
      <w:marRight w:val="0"/>
      <w:marTop w:val="0"/>
      <w:marBottom w:val="0"/>
      <w:divBdr>
        <w:top w:val="none" w:sz="0" w:space="0" w:color="auto"/>
        <w:left w:val="none" w:sz="0" w:space="0" w:color="auto"/>
        <w:bottom w:val="none" w:sz="0" w:space="0" w:color="auto"/>
        <w:right w:val="none" w:sz="0" w:space="0" w:color="auto"/>
      </w:divBdr>
    </w:div>
    <w:div w:id="1595044297">
      <w:bodyDiv w:val="1"/>
      <w:marLeft w:val="0"/>
      <w:marRight w:val="0"/>
      <w:marTop w:val="0"/>
      <w:marBottom w:val="0"/>
      <w:divBdr>
        <w:top w:val="none" w:sz="0" w:space="0" w:color="auto"/>
        <w:left w:val="none" w:sz="0" w:space="0" w:color="auto"/>
        <w:bottom w:val="none" w:sz="0" w:space="0" w:color="auto"/>
        <w:right w:val="none" w:sz="0" w:space="0" w:color="auto"/>
      </w:divBdr>
    </w:div>
    <w:div w:id="1630866480">
      <w:bodyDiv w:val="1"/>
      <w:marLeft w:val="0"/>
      <w:marRight w:val="0"/>
      <w:marTop w:val="0"/>
      <w:marBottom w:val="0"/>
      <w:divBdr>
        <w:top w:val="none" w:sz="0" w:space="0" w:color="auto"/>
        <w:left w:val="none" w:sz="0" w:space="0" w:color="auto"/>
        <w:bottom w:val="none" w:sz="0" w:space="0" w:color="auto"/>
        <w:right w:val="none" w:sz="0" w:space="0" w:color="auto"/>
      </w:divBdr>
    </w:div>
    <w:div w:id="1647203322">
      <w:bodyDiv w:val="1"/>
      <w:marLeft w:val="0"/>
      <w:marRight w:val="0"/>
      <w:marTop w:val="0"/>
      <w:marBottom w:val="0"/>
      <w:divBdr>
        <w:top w:val="none" w:sz="0" w:space="0" w:color="auto"/>
        <w:left w:val="none" w:sz="0" w:space="0" w:color="auto"/>
        <w:bottom w:val="none" w:sz="0" w:space="0" w:color="auto"/>
        <w:right w:val="none" w:sz="0" w:space="0" w:color="auto"/>
      </w:divBdr>
    </w:div>
    <w:div w:id="1701468009">
      <w:bodyDiv w:val="1"/>
      <w:marLeft w:val="0"/>
      <w:marRight w:val="0"/>
      <w:marTop w:val="0"/>
      <w:marBottom w:val="0"/>
      <w:divBdr>
        <w:top w:val="none" w:sz="0" w:space="0" w:color="auto"/>
        <w:left w:val="none" w:sz="0" w:space="0" w:color="auto"/>
        <w:bottom w:val="none" w:sz="0" w:space="0" w:color="auto"/>
        <w:right w:val="none" w:sz="0" w:space="0" w:color="auto"/>
      </w:divBdr>
      <w:divsChild>
        <w:div w:id="2024503854">
          <w:marLeft w:val="907"/>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78334880">
      <w:bodyDiv w:val="1"/>
      <w:marLeft w:val="0"/>
      <w:marRight w:val="0"/>
      <w:marTop w:val="0"/>
      <w:marBottom w:val="0"/>
      <w:divBdr>
        <w:top w:val="none" w:sz="0" w:space="0" w:color="auto"/>
        <w:left w:val="none" w:sz="0" w:space="0" w:color="auto"/>
        <w:bottom w:val="none" w:sz="0" w:space="0" w:color="auto"/>
        <w:right w:val="none" w:sz="0" w:space="0" w:color="auto"/>
      </w:divBdr>
    </w:div>
    <w:div w:id="1802141430">
      <w:bodyDiv w:val="1"/>
      <w:marLeft w:val="0"/>
      <w:marRight w:val="0"/>
      <w:marTop w:val="0"/>
      <w:marBottom w:val="0"/>
      <w:divBdr>
        <w:top w:val="none" w:sz="0" w:space="0" w:color="auto"/>
        <w:left w:val="none" w:sz="0" w:space="0" w:color="auto"/>
        <w:bottom w:val="none" w:sz="0" w:space="0" w:color="auto"/>
        <w:right w:val="none" w:sz="0" w:space="0" w:color="auto"/>
      </w:divBdr>
    </w:div>
    <w:div w:id="1820805271">
      <w:bodyDiv w:val="1"/>
      <w:marLeft w:val="0"/>
      <w:marRight w:val="0"/>
      <w:marTop w:val="0"/>
      <w:marBottom w:val="0"/>
      <w:divBdr>
        <w:top w:val="none" w:sz="0" w:space="0" w:color="auto"/>
        <w:left w:val="none" w:sz="0" w:space="0" w:color="auto"/>
        <w:bottom w:val="none" w:sz="0" w:space="0" w:color="auto"/>
        <w:right w:val="none" w:sz="0" w:space="0" w:color="auto"/>
      </w:divBdr>
    </w:div>
    <w:div w:id="1831632491">
      <w:bodyDiv w:val="1"/>
      <w:marLeft w:val="0"/>
      <w:marRight w:val="0"/>
      <w:marTop w:val="0"/>
      <w:marBottom w:val="0"/>
      <w:divBdr>
        <w:top w:val="none" w:sz="0" w:space="0" w:color="auto"/>
        <w:left w:val="none" w:sz="0" w:space="0" w:color="auto"/>
        <w:bottom w:val="none" w:sz="0" w:space="0" w:color="auto"/>
        <w:right w:val="none" w:sz="0" w:space="0" w:color="auto"/>
      </w:divBdr>
    </w:div>
    <w:div w:id="1841848270">
      <w:bodyDiv w:val="1"/>
      <w:marLeft w:val="0"/>
      <w:marRight w:val="0"/>
      <w:marTop w:val="0"/>
      <w:marBottom w:val="0"/>
      <w:divBdr>
        <w:top w:val="none" w:sz="0" w:space="0" w:color="auto"/>
        <w:left w:val="none" w:sz="0" w:space="0" w:color="auto"/>
        <w:bottom w:val="none" w:sz="0" w:space="0" w:color="auto"/>
        <w:right w:val="none" w:sz="0" w:space="0" w:color="auto"/>
      </w:divBdr>
    </w:div>
    <w:div w:id="1846018066">
      <w:bodyDiv w:val="1"/>
      <w:marLeft w:val="0"/>
      <w:marRight w:val="0"/>
      <w:marTop w:val="0"/>
      <w:marBottom w:val="0"/>
      <w:divBdr>
        <w:top w:val="none" w:sz="0" w:space="0" w:color="auto"/>
        <w:left w:val="none" w:sz="0" w:space="0" w:color="auto"/>
        <w:bottom w:val="none" w:sz="0" w:space="0" w:color="auto"/>
        <w:right w:val="none" w:sz="0" w:space="0" w:color="auto"/>
      </w:divBdr>
    </w:div>
    <w:div w:id="1861695128">
      <w:bodyDiv w:val="1"/>
      <w:marLeft w:val="0"/>
      <w:marRight w:val="0"/>
      <w:marTop w:val="0"/>
      <w:marBottom w:val="0"/>
      <w:divBdr>
        <w:top w:val="none" w:sz="0" w:space="0" w:color="auto"/>
        <w:left w:val="none" w:sz="0" w:space="0" w:color="auto"/>
        <w:bottom w:val="none" w:sz="0" w:space="0" w:color="auto"/>
        <w:right w:val="none" w:sz="0" w:space="0" w:color="auto"/>
      </w:divBdr>
    </w:div>
    <w:div w:id="1892225431">
      <w:bodyDiv w:val="1"/>
      <w:marLeft w:val="0"/>
      <w:marRight w:val="0"/>
      <w:marTop w:val="0"/>
      <w:marBottom w:val="0"/>
      <w:divBdr>
        <w:top w:val="none" w:sz="0" w:space="0" w:color="auto"/>
        <w:left w:val="none" w:sz="0" w:space="0" w:color="auto"/>
        <w:bottom w:val="none" w:sz="0" w:space="0" w:color="auto"/>
        <w:right w:val="none" w:sz="0" w:space="0" w:color="auto"/>
      </w:divBdr>
    </w:div>
    <w:div w:id="1892691013">
      <w:bodyDiv w:val="1"/>
      <w:marLeft w:val="0"/>
      <w:marRight w:val="0"/>
      <w:marTop w:val="0"/>
      <w:marBottom w:val="0"/>
      <w:divBdr>
        <w:top w:val="none" w:sz="0" w:space="0" w:color="auto"/>
        <w:left w:val="none" w:sz="0" w:space="0" w:color="auto"/>
        <w:bottom w:val="none" w:sz="0" w:space="0" w:color="auto"/>
        <w:right w:val="none" w:sz="0" w:space="0" w:color="auto"/>
      </w:divBdr>
    </w:div>
    <w:div w:id="1909075296">
      <w:bodyDiv w:val="1"/>
      <w:marLeft w:val="0"/>
      <w:marRight w:val="0"/>
      <w:marTop w:val="0"/>
      <w:marBottom w:val="0"/>
      <w:divBdr>
        <w:top w:val="none" w:sz="0" w:space="0" w:color="auto"/>
        <w:left w:val="none" w:sz="0" w:space="0" w:color="auto"/>
        <w:bottom w:val="none" w:sz="0" w:space="0" w:color="auto"/>
        <w:right w:val="none" w:sz="0" w:space="0" w:color="auto"/>
      </w:divBdr>
    </w:div>
    <w:div w:id="1939481088">
      <w:bodyDiv w:val="1"/>
      <w:marLeft w:val="0"/>
      <w:marRight w:val="0"/>
      <w:marTop w:val="0"/>
      <w:marBottom w:val="0"/>
      <w:divBdr>
        <w:top w:val="none" w:sz="0" w:space="0" w:color="auto"/>
        <w:left w:val="none" w:sz="0" w:space="0" w:color="auto"/>
        <w:bottom w:val="none" w:sz="0" w:space="0" w:color="auto"/>
        <w:right w:val="none" w:sz="0" w:space="0" w:color="auto"/>
      </w:divBdr>
      <w:divsChild>
        <w:div w:id="513307539">
          <w:marLeft w:val="907"/>
          <w:marRight w:val="0"/>
          <w:marTop w:val="0"/>
          <w:marBottom w:val="0"/>
          <w:divBdr>
            <w:top w:val="none" w:sz="0" w:space="0" w:color="auto"/>
            <w:left w:val="none" w:sz="0" w:space="0" w:color="auto"/>
            <w:bottom w:val="none" w:sz="0" w:space="0" w:color="auto"/>
            <w:right w:val="none" w:sz="0" w:space="0" w:color="auto"/>
          </w:divBdr>
        </w:div>
      </w:divsChild>
    </w:div>
    <w:div w:id="1940136251">
      <w:bodyDiv w:val="1"/>
      <w:marLeft w:val="0"/>
      <w:marRight w:val="0"/>
      <w:marTop w:val="0"/>
      <w:marBottom w:val="0"/>
      <w:divBdr>
        <w:top w:val="none" w:sz="0" w:space="0" w:color="auto"/>
        <w:left w:val="none" w:sz="0" w:space="0" w:color="auto"/>
        <w:bottom w:val="none" w:sz="0" w:space="0" w:color="auto"/>
        <w:right w:val="none" w:sz="0" w:space="0" w:color="auto"/>
      </w:divBdr>
    </w:div>
    <w:div w:id="1942564433">
      <w:bodyDiv w:val="1"/>
      <w:marLeft w:val="0"/>
      <w:marRight w:val="0"/>
      <w:marTop w:val="0"/>
      <w:marBottom w:val="0"/>
      <w:divBdr>
        <w:top w:val="none" w:sz="0" w:space="0" w:color="auto"/>
        <w:left w:val="none" w:sz="0" w:space="0" w:color="auto"/>
        <w:bottom w:val="none" w:sz="0" w:space="0" w:color="auto"/>
        <w:right w:val="none" w:sz="0" w:space="0" w:color="auto"/>
      </w:divBdr>
    </w:div>
    <w:div w:id="1949776810">
      <w:bodyDiv w:val="1"/>
      <w:marLeft w:val="0"/>
      <w:marRight w:val="0"/>
      <w:marTop w:val="0"/>
      <w:marBottom w:val="0"/>
      <w:divBdr>
        <w:top w:val="none" w:sz="0" w:space="0" w:color="auto"/>
        <w:left w:val="none" w:sz="0" w:space="0" w:color="auto"/>
        <w:bottom w:val="none" w:sz="0" w:space="0" w:color="auto"/>
        <w:right w:val="none" w:sz="0" w:space="0" w:color="auto"/>
      </w:divBdr>
    </w:div>
    <w:div w:id="1960918326">
      <w:bodyDiv w:val="1"/>
      <w:marLeft w:val="0"/>
      <w:marRight w:val="0"/>
      <w:marTop w:val="0"/>
      <w:marBottom w:val="0"/>
      <w:divBdr>
        <w:top w:val="none" w:sz="0" w:space="0" w:color="auto"/>
        <w:left w:val="none" w:sz="0" w:space="0" w:color="auto"/>
        <w:bottom w:val="none" w:sz="0" w:space="0" w:color="auto"/>
        <w:right w:val="none" w:sz="0" w:space="0" w:color="auto"/>
      </w:divBdr>
    </w:div>
    <w:div w:id="1977106396">
      <w:bodyDiv w:val="1"/>
      <w:marLeft w:val="0"/>
      <w:marRight w:val="0"/>
      <w:marTop w:val="0"/>
      <w:marBottom w:val="0"/>
      <w:divBdr>
        <w:top w:val="none" w:sz="0" w:space="0" w:color="auto"/>
        <w:left w:val="none" w:sz="0" w:space="0" w:color="auto"/>
        <w:bottom w:val="none" w:sz="0" w:space="0" w:color="auto"/>
        <w:right w:val="none" w:sz="0" w:space="0" w:color="auto"/>
      </w:divBdr>
    </w:div>
    <w:div w:id="1979219736">
      <w:bodyDiv w:val="1"/>
      <w:marLeft w:val="0"/>
      <w:marRight w:val="0"/>
      <w:marTop w:val="0"/>
      <w:marBottom w:val="0"/>
      <w:divBdr>
        <w:top w:val="none" w:sz="0" w:space="0" w:color="auto"/>
        <w:left w:val="none" w:sz="0" w:space="0" w:color="auto"/>
        <w:bottom w:val="none" w:sz="0" w:space="0" w:color="auto"/>
        <w:right w:val="none" w:sz="0" w:space="0" w:color="auto"/>
      </w:divBdr>
    </w:div>
    <w:div w:id="1991595993">
      <w:bodyDiv w:val="1"/>
      <w:marLeft w:val="0"/>
      <w:marRight w:val="0"/>
      <w:marTop w:val="0"/>
      <w:marBottom w:val="0"/>
      <w:divBdr>
        <w:top w:val="none" w:sz="0" w:space="0" w:color="auto"/>
        <w:left w:val="none" w:sz="0" w:space="0" w:color="auto"/>
        <w:bottom w:val="none" w:sz="0" w:space="0" w:color="auto"/>
        <w:right w:val="none" w:sz="0" w:space="0" w:color="auto"/>
      </w:divBdr>
    </w:div>
    <w:div w:id="1995260632">
      <w:bodyDiv w:val="1"/>
      <w:marLeft w:val="0"/>
      <w:marRight w:val="0"/>
      <w:marTop w:val="0"/>
      <w:marBottom w:val="0"/>
      <w:divBdr>
        <w:top w:val="none" w:sz="0" w:space="0" w:color="auto"/>
        <w:left w:val="none" w:sz="0" w:space="0" w:color="auto"/>
        <w:bottom w:val="none" w:sz="0" w:space="0" w:color="auto"/>
        <w:right w:val="none" w:sz="0" w:space="0" w:color="auto"/>
      </w:divBdr>
    </w:div>
    <w:div w:id="2007173159">
      <w:bodyDiv w:val="1"/>
      <w:marLeft w:val="0"/>
      <w:marRight w:val="0"/>
      <w:marTop w:val="0"/>
      <w:marBottom w:val="0"/>
      <w:divBdr>
        <w:top w:val="none" w:sz="0" w:space="0" w:color="auto"/>
        <w:left w:val="none" w:sz="0" w:space="0" w:color="auto"/>
        <w:bottom w:val="none" w:sz="0" w:space="0" w:color="auto"/>
        <w:right w:val="none" w:sz="0" w:space="0" w:color="auto"/>
      </w:divBdr>
    </w:div>
    <w:div w:id="2032143051">
      <w:bodyDiv w:val="1"/>
      <w:marLeft w:val="0"/>
      <w:marRight w:val="0"/>
      <w:marTop w:val="0"/>
      <w:marBottom w:val="0"/>
      <w:divBdr>
        <w:top w:val="none" w:sz="0" w:space="0" w:color="auto"/>
        <w:left w:val="none" w:sz="0" w:space="0" w:color="auto"/>
        <w:bottom w:val="none" w:sz="0" w:space="0" w:color="auto"/>
        <w:right w:val="none" w:sz="0" w:space="0" w:color="auto"/>
      </w:divBdr>
    </w:div>
    <w:div w:id="2097438334">
      <w:bodyDiv w:val="1"/>
      <w:marLeft w:val="0"/>
      <w:marRight w:val="0"/>
      <w:marTop w:val="0"/>
      <w:marBottom w:val="0"/>
      <w:divBdr>
        <w:top w:val="none" w:sz="0" w:space="0" w:color="auto"/>
        <w:left w:val="none" w:sz="0" w:space="0" w:color="auto"/>
        <w:bottom w:val="none" w:sz="0" w:space="0" w:color="auto"/>
        <w:right w:val="none" w:sz="0" w:space="0" w:color="auto"/>
      </w:divBdr>
    </w:div>
    <w:div w:id="2099060513">
      <w:bodyDiv w:val="1"/>
      <w:marLeft w:val="0"/>
      <w:marRight w:val="0"/>
      <w:marTop w:val="0"/>
      <w:marBottom w:val="0"/>
      <w:divBdr>
        <w:top w:val="none" w:sz="0" w:space="0" w:color="auto"/>
        <w:left w:val="none" w:sz="0" w:space="0" w:color="auto"/>
        <w:bottom w:val="none" w:sz="0" w:space="0" w:color="auto"/>
        <w:right w:val="none" w:sz="0" w:space="0" w:color="auto"/>
      </w:divBdr>
    </w:div>
    <w:div w:id="2108496704">
      <w:bodyDiv w:val="1"/>
      <w:marLeft w:val="0"/>
      <w:marRight w:val="0"/>
      <w:marTop w:val="0"/>
      <w:marBottom w:val="0"/>
      <w:divBdr>
        <w:top w:val="none" w:sz="0" w:space="0" w:color="auto"/>
        <w:left w:val="none" w:sz="0" w:space="0" w:color="auto"/>
        <w:bottom w:val="none" w:sz="0" w:space="0" w:color="auto"/>
        <w:right w:val="none" w:sz="0" w:space="0" w:color="auto"/>
      </w:divBdr>
    </w:div>
    <w:div w:id="2122138813">
      <w:bodyDiv w:val="1"/>
      <w:marLeft w:val="0"/>
      <w:marRight w:val="0"/>
      <w:marTop w:val="0"/>
      <w:marBottom w:val="0"/>
      <w:divBdr>
        <w:top w:val="none" w:sz="0" w:space="0" w:color="auto"/>
        <w:left w:val="none" w:sz="0" w:space="0" w:color="auto"/>
        <w:bottom w:val="none" w:sz="0" w:space="0" w:color="auto"/>
        <w:right w:val="none" w:sz="0" w:space="0" w:color="auto"/>
      </w:divBdr>
    </w:div>
    <w:div w:id="2130053760">
      <w:bodyDiv w:val="1"/>
      <w:marLeft w:val="0"/>
      <w:marRight w:val="0"/>
      <w:marTop w:val="0"/>
      <w:marBottom w:val="0"/>
      <w:divBdr>
        <w:top w:val="none" w:sz="0" w:space="0" w:color="auto"/>
        <w:left w:val="none" w:sz="0" w:space="0" w:color="auto"/>
        <w:bottom w:val="none" w:sz="0" w:space="0" w:color="auto"/>
        <w:right w:val="none" w:sz="0" w:space="0" w:color="auto"/>
      </w:divBdr>
    </w:div>
    <w:div w:id="214658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07/relationships/hdphoto" Target="media/hdphoto2.wdp"/><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microsoft.com/office/2007/relationships/hdphoto" Target="media/hdphoto1.wdp"/><Relationship Id="rId4" Type="http://schemas.openxmlformats.org/officeDocument/2006/relationships/customXml" Target="../customXml/item4.xml"/><Relationship Id="rId9" Type="http://schemas.openxmlformats.org/officeDocument/2006/relationships/image" Target="media/image1.png"/><Relationship Id="rId14" Type="http://schemas.microsoft.com/office/2007/relationships/hdphoto" Target="media/hdphoto3.wdp"/></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8</TotalTime>
  <Pages>7</Pages>
  <Words>7604</Words>
  <Characters>43344</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50847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6</cp:revision>
  <cp:lastPrinted>2011-03-03T08:29:00Z</cp:lastPrinted>
  <dcterms:created xsi:type="dcterms:W3CDTF">2025-08-02T10:31:00Z</dcterms:created>
  <dcterms:modified xsi:type="dcterms:W3CDTF">2025-10-04T22:58:00Z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zotero-version="6.0.36"&gt;&lt;session id="Hc0UtNFL"/&gt;&lt;style id="http://www.zotero.org/styles/aip-advances" hasBibliography="1" bibliographyStyleHasBeenSet="1"/&gt;&lt;prefs&gt;&lt;pref name="fieldType" value="Field"/&gt;&lt;/prefs&gt;&lt;/data&gt;</vt:lpwstr>
  </property>
  <property fmtid="{D5CDD505-2E9C-101B-9397-08002B2CF9AE}" pid="4" name="GrammarlyDocumentId">
    <vt:lpwstr>20fd112dae0f95df83af319021621ae18e2e6959dc807ea7b90d1022c0720ef1</vt:lpwstr>
  </property>
</Properties>
</file>